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3A4" w:rsidRPr="0084245D" w:rsidRDefault="007C23A4" w:rsidP="007C23A4">
      <w:pPr>
        <w:pStyle w:val="Ttulo"/>
        <w:jc w:val="center"/>
        <w:rPr>
          <w:b/>
          <w:sz w:val="28"/>
          <w:szCs w:val="28"/>
        </w:rPr>
      </w:pPr>
      <w:r w:rsidRPr="0084245D">
        <w:rPr>
          <w:b/>
          <w:sz w:val="28"/>
          <w:szCs w:val="28"/>
        </w:rPr>
        <w:t>TENIS DE MESA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</w:rPr>
      </w:pPr>
      <w:r w:rsidRPr="007107A1">
        <w:rPr>
          <w:rFonts w:ascii="Arial" w:hAnsi="Arial" w:cs="Arial"/>
          <w:b/>
          <w:bCs/>
        </w:rPr>
        <w:t>COMPOSICION DE LOS EQUIPOS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ind w:left="36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Cada Promoción participante estará representada por dos (2) jugadores.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</w:rPr>
      </w:pPr>
      <w:r w:rsidRPr="007107A1">
        <w:rPr>
          <w:rFonts w:ascii="Arial" w:hAnsi="Arial" w:cs="Arial"/>
          <w:b/>
          <w:bCs/>
        </w:rPr>
        <w:t>INSCRIPCION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En cada fecha las Promociones participantes inscribirán dos (2) jugadores titulares y un jugador suplente (opcional)</w:t>
      </w:r>
    </w:p>
    <w:p w:rsidR="007C23A4" w:rsidRPr="007107A1" w:rsidRDefault="007C23A4" w:rsidP="007C23A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La inscripción se realizará quince (15) minutos antes de la hora fijada para el inicio de cada partido.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</w:rPr>
      </w:pPr>
      <w:r w:rsidRPr="007107A1">
        <w:rPr>
          <w:rFonts w:ascii="Arial" w:hAnsi="Arial" w:cs="Arial"/>
          <w:b/>
          <w:bCs/>
        </w:rPr>
        <w:t>REGLAS DE JUEGO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La competencia se realizará en la modalidad de singles y se efectuará en series por promociones.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En cada serie, los equipos se enfrentarán “todos contra todos”.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En cada partido se asignará dos (2) puntos al jugador que gane, un (1) punto al perdedor y cero (0) para el </w:t>
      </w:r>
      <w:proofErr w:type="spellStart"/>
      <w:r w:rsidRPr="007107A1">
        <w:rPr>
          <w:rFonts w:ascii="Arial" w:hAnsi="Arial" w:cs="Arial"/>
        </w:rPr>
        <w:t>Walk</w:t>
      </w:r>
      <w:proofErr w:type="spellEnd"/>
      <w:r w:rsidRPr="007107A1">
        <w:rPr>
          <w:rFonts w:ascii="Arial" w:hAnsi="Arial" w:cs="Arial"/>
        </w:rPr>
        <w:t xml:space="preserve"> </w:t>
      </w:r>
      <w:proofErr w:type="spellStart"/>
      <w:r w:rsidRPr="007107A1">
        <w:rPr>
          <w:rFonts w:ascii="Arial" w:hAnsi="Arial" w:cs="Arial"/>
        </w:rPr>
        <w:t>Over</w:t>
      </w:r>
      <w:proofErr w:type="spellEnd"/>
      <w:r w:rsidRPr="007107A1">
        <w:rPr>
          <w:rFonts w:ascii="Arial" w:hAnsi="Arial" w:cs="Arial"/>
        </w:rPr>
        <w:t xml:space="preserve"> (WO).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Los partidos se disputarán en un máximo de cinco (5) sets; el que gane tres (3) sets, será el vencedor.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Ganará un (1) juego (set) el jugador que primero alcance once (11) puntos. En caso de empate a diez (10) puntos, el ganador será el que haga primero dos (2) puntos seguidos de diferencia.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Los cambios para la ejecución de los saques en cada set, se efectuará cada dos (2) puntos.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Los partidos se desarrollarán en forma continua. Durante la realización del partido cada jugador tiene derecho a :</w:t>
      </w:r>
    </w:p>
    <w:p w:rsidR="007C23A4" w:rsidRPr="007107A1" w:rsidRDefault="007C23A4" w:rsidP="007C23A4">
      <w:pPr>
        <w:numPr>
          <w:ilvl w:val="0"/>
          <w:numId w:val="7"/>
        </w:numPr>
        <w:tabs>
          <w:tab w:val="clear" w:pos="1440"/>
          <w:tab w:val="num" w:pos="1260"/>
        </w:tabs>
        <w:ind w:left="126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Un descanso de hasta un (1) minuto entre juegos sucesivos de un partido.</w:t>
      </w:r>
    </w:p>
    <w:p w:rsidR="007C23A4" w:rsidRPr="007107A1" w:rsidRDefault="007C23A4" w:rsidP="007C23A4">
      <w:pPr>
        <w:numPr>
          <w:ilvl w:val="0"/>
          <w:numId w:val="7"/>
        </w:numPr>
        <w:tabs>
          <w:tab w:val="clear" w:pos="1440"/>
          <w:tab w:val="num" w:pos="1260"/>
        </w:tabs>
        <w:ind w:left="126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Breves descansos para utilizar la toalla después de cada seis (6) puntos, desde el inicio de cada juego y en el cambio de lado en el último juego posible de un partido.</w:t>
      </w:r>
    </w:p>
    <w:p w:rsidR="007C23A4" w:rsidRPr="007107A1" w:rsidRDefault="007C23A4" w:rsidP="007C23A4">
      <w:pPr>
        <w:numPr>
          <w:ilvl w:val="0"/>
          <w:numId w:val="7"/>
        </w:numPr>
        <w:tabs>
          <w:tab w:val="clear" w:pos="1440"/>
          <w:tab w:val="num" w:pos="1260"/>
        </w:tabs>
        <w:ind w:left="126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Solicitar un período de tiempo muerto de hasta un (1) minuto durante el partido.</w:t>
      </w:r>
    </w:p>
    <w:p w:rsidR="007C23A4" w:rsidRPr="007107A1" w:rsidRDefault="007C23A4" w:rsidP="007C23A4">
      <w:pPr>
        <w:numPr>
          <w:ilvl w:val="0"/>
          <w:numId w:val="7"/>
        </w:numPr>
        <w:tabs>
          <w:tab w:val="clear" w:pos="1440"/>
          <w:tab w:val="num" w:pos="1260"/>
        </w:tabs>
        <w:ind w:left="126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La petición válida de tiempo muerto es concedida por una sola vez durante todo el partido.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Los jugadores permanecerán en el área de juego o en sus inmediaciones todo el partido, a menos que </w:t>
      </w:r>
      <w:smartTag w:uri="urn:schemas-microsoft-com:office:smarttags" w:element="PersonName">
        <w:smartTagPr>
          <w:attr w:name="ProductID" w:val="la Mesa"/>
        </w:smartTagPr>
        <w:r w:rsidRPr="007107A1">
          <w:rPr>
            <w:rFonts w:ascii="Arial" w:hAnsi="Arial" w:cs="Arial"/>
          </w:rPr>
          <w:t>la Mesa</w:t>
        </w:r>
      </w:smartTag>
      <w:r w:rsidRPr="007107A1">
        <w:rPr>
          <w:rFonts w:ascii="Arial" w:hAnsi="Arial" w:cs="Arial"/>
        </w:rPr>
        <w:t xml:space="preserve"> de Control autorice lo contrario; durante los descansos entre sets y en los tiempos muertos permanecerán, como máximo a tres (3) metros de distancia del área de juego, bajo la supervisión del árbitro.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Los partidos se realizarán en forma simultánea en dos mesas, horas y turnos establecidos en el </w:t>
      </w:r>
      <w:proofErr w:type="spellStart"/>
      <w:r w:rsidRPr="007107A1">
        <w:rPr>
          <w:rFonts w:ascii="Arial" w:hAnsi="Arial" w:cs="Arial"/>
        </w:rPr>
        <w:t>Fixture</w:t>
      </w:r>
      <w:proofErr w:type="spellEnd"/>
      <w:r w:rsidRPr="007107A1">
        <w:rPr>
          <w:rFonts w:ascii="Arial" w:hAnsi="Arial" w:cs="Arial"/>
        </w:rPr>
        <w:t>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lastRenderedPageBreak/>
        <w:t xml:space="preserve">En caso de retraso de un jugador o equipo, habrá una tolerancia de diez (10) minutos, después de lo cual se declarará perdedor por </w:t>
      </w:r>
      <w:proofErr w:type="spellStart"/>
      <w:r w:rsidRPr="007107A1">
        <w:rPr>
          <w:rFonts w:ascii="Arial" w:hAnsi="Arial" w:cs="Arial"/>
        </w:rPr>
        <w:t>Walk</w:t>
      </w:r>
      <w:proofErr w:type="spellEnd"/>
      <w:r w:rsidRPr="007107A1">
        <w:rPr>
          <w:rFonts w:ascii="Arial" w:hAnsi="Arial" w:cs="Arial"/>
        </w:rPr>
        <w:t xml:space="preserve"> </w:t>
      </w:r>
      <w:proofErr w:type="spellStart"/>
      <w:r w:rsidRPr="007107A1">
        <w:rPr>
          <w:rFonts w:ascii="Arial" w:hAnsi="Arial" w:cs="Arial"/>
        </w:rPr>
        <w:t>Over</w:t>
      </w:r>
      <w:proofErr w:type="spellEnd"/>
      <w:r w:rsidRPr="007107A1">
        <w:rPr>
          <w:rFonts w:ascii="Arial" w:hAnsi="Arial" w:cs="Arial"/>
        </w:rPr>
        <w:t xml:space="preserve"> (WO), al jugador o equipo que no se presentó.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  <w:color w:val="000000"/>
        </w:rPr>
        <w:t xml:space="preserve">Si un equipo pierde dos (02) fechas por </w:t>
      </w:r>
      <w:proofErr w:type="spellStart"/>
      <w:r w:rsidRPr="007107A1">
        <w:rPr>
          <w:rFonts w:ascii="Arial" w:hAnsi="Arial" w:cs="Arial"/>
        </w:rPr>
        <w:t>Walk</w:t>
      </w:r>
      <w:proofErr w:type="spellEnd"/>
      <w:r w:rsidRPr="007107A1">
        <w:rPr>
          <w:rFonts w:ascii="Arial" w:hAnsi="Arial" w:cs="Arial"/>
        </w:rPr>
        <w:t xml:space="preserve"> </w:t>
      </w:r>
      <w:proofErr w:type="spellStart"/>
      <w:r w:rsidRPr="007107A1">
        <w:rPr>
          <w:rFonts w:ascii="Arial" w:hAnsi="Arial" w:cs="Arial"/>
        </w:rPr>
        <w:t>Over</w:t>
      </w:r>
      <w:proofErr w:type="spellEnd"/>
      <w:r w:rsidRPr="007107A1">
        <w:rPr>
          <w:rFonts w:ascii="Arial" w:hAnsi="Arial" w:cs="Arial"/>
        </w:rPr>
        <w:t xml:space="preserve"> (WO) automáticamente   quedara eliminado de la competencia y no podrá seguir participando en dicha disciplina.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El jugador que desistiera de jugar (cualquiera que fuera la razón) durante el partido, será declarado perdedor por abandono sin lugar a reclamos posteriores.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El o los partidos suspendidos por causas ajenas a la conducción de la competencia, serán reiniciados en la misma ó en fecha posterior con el puntaje alcanzado.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Los resultados se evalúan en forma independiente por series; de tal manera que en cada serie resulte un campeón, subcampeón y un tercer puesto.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Los jugadores utilizarán sus propias raquetas, no pudiendo existir observación alguna del oponente.</w:t>
      </w:r>
    </w:p>
    <w:p w:rsidR="007C23A4" w:rsidRPr="007107A1" w:rsidRDefault="007C23A4" w:rsidP="007C23A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Las pelotas para cada fecha serán proporcionadas por </w:t>
      </w:r>
      <w:smartTag w:uri="urn:schemas-microsoft-com:office:smarttags" w:element="PersonName">
        <w:smartTagPr>
          <w:attr w:name="ProductID" w:val="la Promoci￳n"/>
        </w:smartTagPr>
        <w:r w:rsidRPr="007107A1">
          <w:rPr>
            <w:rFonts w:ascii="Arial" w:hAnsi="Arial" w:cs="Arial"/>
          </w:rPr>
          <w:t>la Promoción</w:t>
        </w:r>
      </w:smartTag>
      <w:r w:rsidRPr="007107A1">
        <w:rPr>
          <w:rFonts w:ascii="Arial" w:hAnsi="Arial" w:cs="Arial"/>
        </w:rPr>
        <w:t xml:space="preserve"> responsable de la organización del evento.</w:t>
      </w:r>
    </w:p>
    <w:p w:rsidR="007C23A4" w:rsidRPr="007107A1" w:rsidRDefault="007C23A4" w:rsidP="007C23A4">
      <w:pPr>
        <w:ind w:left="360"/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</w:rPr>
      </w:pPr>
      <w:r w:rsidRPr="007107A1">
        <w:rPr>
          <w:rFonts w:ascii="Arial" w:hAnsi="Arial" w:cs="Arial"/>
          <w:b/>
          <w:bCs/>
        </w:rPr>
        <w:t>RESULTADO FINAL</w:t>
      </w:r>
    </w:p>
    <w:p w:rsidR="007C23A4" w:rsidRPr="007107A1" w:rsidRDefault="007C23A4" w:rsidP="007C23A4">
      <w:pPr>
        <w:ind w:left="360"/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En cada serie se declarará ganador al equipo que obtenga el mayor puntaje.</w:t>
      </w:r>
    </w:p>
    <w:p w:rsidR="007C23A4" w:rsidRPr="007107A1" w:rsidRDefault="007C23A4" w:rsidP="007C23A4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En caso que dos (2) ó más equipos obtengan el mismo puntaje, se tomara en cuenta la suma algebraica de sets ganados y perdidos; a igual número de sets, se hará la sumatoria algebraica de puntos alcanzados en los partidos.</w:t>
      </w:r>
    </w:p>
    <w:p w:rsidR="007C23A4" w:rsidRPr="007107A1" w:rsidRDefault="007C23A4" w:rsidP="007C23A4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De persistir el empate se tendrá en cuenta el resultado del partido entre los equipos empatados.</w:t>
      </w:r>
    </w:p>
    <w:p w:rsidR="007C23A4" w:rsidRPr="007107A1" w:rsidRDefault="007C23A4" w:rsidP="007C23A4">
      <w:pPr>
        <w:pStyle w:val="Sangradetextonormal"/>
        <w:ind w:left="720"/>
      </w:pPr>
      <w:r w:rsidRPr="007107A1">
        <w:t>Esta misma regla se utilizará para determinar el segundo lugar y los puestos subsiguientes.</w:t>
      </w:r>
    </w:p>
    <w:p w:rsidR="007C23A4" w:rsidRPr="007107A1" w:rsidRDefault="007C23A4" w:rsidP="007C23A4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La Promoción responsable de su organización publicará en un lugar visible, la información correspondiente al desarrollo de cada fecha, así como el resultado final al término de la competencia.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</w:rPr>
      </w:pPr>
      <w:r w:rsidRPr="007107A1">
        <w:rPr>
          <w:rFonts w:ascii="Arial" w:hAnsi="Arial" w:cs="Arial"/>
          <w:b/>
          <w:bCs/>
        </w:rPr>
        <w:t>SORTEO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La conformación de las series y la determinación del número que le corresponderá en el </w:t>
      </w:r>
      <w:proofErr w:type="spellStart"/>
      <w:r w:rsidRPr="007107A1">
        <w:rPr>
          <w:rFonts w:ascii="Arial" w:hAnsi="Arial" w:cs="Arial"/>
        </w:rPr>
        <w:t>Fixture</w:t>
      </w:r>
      <w:proofErr w:type="spellEnd"/>
      <w:r w:rsidRPr="007107A1">
        <w:rPr>
          <w:rFonts w:ascii="Arial" w:hAnsi="Arial" w:cs="Arial"/>
        </w:rPr>
        <w:t xml:space="preserve"> a cada Promoción participante, se hará en Asamblea de Delegados.</w:t>
      </w:r>
    </w:p>
    <w:p w:rsidR="007C23A4" w:rsidRPr="007107A1" w:rsidRDefault="007C23A4" w:rsidP="007C23A4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Antes de cada partido, se efectuará un sorteo para definir las parejas de jugadores que se enfrentarán entre </w:t>
      </w:r>
      <w:proofErr w:type="spellStart"/>
      <w:r w:rsidRPr="007107A1">
        <w:rPr>
          <w:rFonts w:ascii="Arial" w:hAnsi="Arial" w:cs="Arial"/>
        </w:rPr>
        <w:t>si</w:t>
      </w:r>
      <w:proofErr w:type="spellEnd"/>
      <w:r w:rsidRPr="007107A1">
        <w:rPr>
          <w:rFonts w:ascii="Arial" w:hAnsi="Arial" w:cs="Arial"/>
        </w:rPr>
        <w:t xml:space="preserve">. En caso de que un equipo presente solo un jugador, se mantendrá el sorteo establecido para determinar con </w:t>
      </w:r>
      <w:proofErr w:type="spellStart"/>
      <w:r w:rsidRPr="007107A1">
        <w:rPr>
          <w:rFonts w:ascii="Arial" w:hAnsi="Arial" w:cs="Arial"/>
        </w:rPr>
        <w:t>cual</w:t>
      </w:r>
      <w:proofErr w:type="spellEnd"/>
      <w:r w:rsidRPr="007107A1">
        <w:rPr>
          <w:rFonts w:ascii="Arial" w:hAnsi="Arial" w:cs="Arial"/>
        </w:rPr>
        <w:t xml:space="preserve"> de los participantes del equipo rival de turno se enfrentará.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</w:rPr>
      </w:pPr>
      <w:r w:rsidRPr="007107A1">
        <w:rPr>
          <w:rFonts w:ascii="Arial" w:hAnsi="Arial" w:cs="Arial"/>
          <w:b/>
          <w:bCs/>
        </w:rPr>
        <w:t>MESA DE CONTROL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1"/>
          <w:numId w:val="5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Estará conformada por:</w:t>
      </w:r>
    </w:p>
    <w:p w:rsidR="007C23A4" w:rsidRPr="007107A1" w:rsidRDefault="007C23A4" w:rsidP="007C23A4">
      <w:pPr>
        <w:numPr>
          <w:ilvl w:val="1"/>
          <w:numId w:val="2"/>
        </w:numPr>
        <w:tabs>
          <w:tab w:val="clear" w:pos="1440"/>
          <w:tab w:val="num" w:pos="1260"/>
        </w:tabs>
        <w:ind w:left="126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Presidente: Representante de </w:t>
      </w:r>
      <w:smartTag w:uri="urn:schemas-microsoft-com:office:smarttags" w:element="PersonName">
        <w:smartTagPr>
          <w:attr w:name="ProductID" w:val="la Promoci￳n"/>
        </w:smartTagPr>
        <w:r w:rsidRPr="007107A1">
          <w:rPr>
            <w:rFonts w:ascii="Arial" w:hAnsi="Arial" w:cs="Arial"/>
          </w:rPr>
          <w:t>la Promoción</w:t>
        </w:r>
      </w:smartTag>
      <w:r w:rsidRPr="007107A1">
        <w:rPr>
          <w:rFonts w:ascii="Arial" w:hAnsi="Arial" w:cs="Arial"/>
        </w:rPr>
        <w:t xml:space="preserve"> responsable de la organización de la disciplina.</w:t>
      </w:r>
    </w:p>
    <w:p w:rsidR="007C23A4" w:rsidRPr="007107A1" w:rsidRDefault="007C23A4" w:rsidP="007C23A4">
      <w:pPr>
        <w:numPr>
          <w:ilvl w:val="1"/>
          <w:numId w:val="2"/>
        </w:numPr>
        <w:tabs>
          <w:tab w:val="clear" w:pos="1440"/>
          <w:tab w:val="num" w:pos="1260"/>
        </w:tabs>
        <w:ind w:left="126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Delegados: Un (1) Delegado por Promoción que se encuentre jugando en ese momento.</w:t>
      </w:r>
    </w:p>
    <w:p w:rsidR="007C23A4" w:rsidRPr="007107A1" w:rsidRDefault="007C23A4" w:rsidP="007C23A4">
      <w:pPr>
        <w:numPr>
          <w:ilvl w:val="1"/>
          <w:numId w:val="5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Responsabilidad: Resolver las situaciones y/o casos no considerados en las presentes bases.</w:t>
      </w:r>
    </w:p>
    <w:p w:rsidR="007C23A4" w:rsidRDefault="007C23A4" w:rsidP="007C23A4">
      <w:pPr>
        <w:jc w:val="both"/>
        <w:rPr>
          <w:rFonts w:ascii="Arial" w:hAnsi="Arial" w:cs="Arial"/>
        </w:rPr>
      </w:pPr>
    </w:p>
    <w:p w:rsidR="007C23A4" w:rsidRDefault="007C23A4" w:rsidP="007C23A4">
      <w:pPr>
        <w:jc w:val="both"/>
        <w:rPr>
          <w:rFonts w:ascii="Arial" w:hAnsi="Arial" w:cs="Arial"/>
        </w:rPr>
      </w:pPr>
    </w:p>
    <w:p w:rsidR="007C23A4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</w:rPr>
      </w:pPr>
      <w:r w:rsidRPr="007107A1">
        <w:rPr>
          <w:rFonts w:ascii="Arial" w:hAnsi="Arial" w:cs="Arial"/>
          <w:b/>
          <w:bCs/>
        </w:rPr>
        <w:t>RECLAMACIONES</w:t>
      </w:r>
    </w:p>
    <w:p w:rsidR="007C23A4" w:rsidRPr="007107A1" w:rsidRDefault="007C23A4" w:rsidP="007C23A4">
      <w:pPr>
        <w:ind w:left="360"/>
        <w:jc w:val="both"/>
        <w:rPr>
          <w:rFonts w:ascii="Arial" w:hAnsi="Arial" w:cs="Arial"/>
        </w:rPr>
      </w:pPr>
    </w:p>
    <w:p w:rsidR="007C23A4" w:rsidRPr="007107A1" w:rsidRDefault="007C23A4" w:rsidP="007C23A4">
      <w:pPr>
        <w:ind w:left="36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>El procedimiento para las reclamaciones y apelaciones en lo referente a la aplicación de las Bases, se ceñirá a lo establecido en el artículo 39 del Estatuto.</w:t>
      </w:r>
    </w:p>
    <w:p w:rsidR="007C23A4" w:rsidRPr="007107A1" w:rsidRDefault="007C23A4" w:rsidP="007C23A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</w:rPr>
      </w:pPr>
      <w:r w:rsidRPr="007107A1">
        <w:rPr>
          <w:rFonts w:ascii="Arial" w:hAnsi="Arial" w:cs="Arial"/>
          <w:b/>
          <w:bCs/>
        </w:rPr>
        <w:t>ARBITRAJE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El árbitro para cada partido será nombrado por </w:t>
      </w:r>
      <w:smartTag w:uri="urn:schemas-microsoft-com:office:smarttags" w:element="PersonName">
        <w:smartTagPr>
          <w:attr w:name="ProductID" w:val="la Mesa"/>
        </w:smartTagPr>
        <w:r w:rsidRPr="007107A1">
          <w:rPr>
            <w:rFonts w:ascii="Arial" w:hAnsi="Arial" w:cs="Arial"/>
          </w:rPr>
          <w:t>la Mesa</w:t>
        </w:r>
      </w:smartTag>
      <w:r w:rsidRPr="007107A1">
        <w:rPr>
          <w:rFonts w:ascii="Arial" w:hAnsi="Arial" w:cs="Arial"/>
        </w:rPr>
        <w:t xml:space="preserve"> de Control.</w:t>
      </w:r>
    </w:p>
    <w:p w:rsidR="007C23A4" w:rsidRPr="007107A1" w:rsidRDefault="007C23A4" w:rsidP="007C23A4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Cualquier duda durante el juego, será resuelta por el árbitro de acuerdo con el Reglamento Técnico de Juego de </w:t>
      </w:r>
      <w:smartTag w:uri="urn:schemas-microsoft-com:office:smarttags" w:element="PersonName">
        <w:smartTagPr>
          <w:attr w:name="ProductID" w:val="la Federaci￳n Deportiva"/>
        </w:smartTagPr>
        <w:r w:rsidRPr="007107A1">
          <w:rPr>
            <w:rFonts w:ascii="Arial" w:hAnsi="Arial" w:cs="Arial"/>
          </w:rPr>
          <w:t>la Federación Deportiva</w:t>
        </w:r>
      </w:smartTag>
      <w:r w:rsidRPr="007107A1">
        <w:rPr>
          <w:rFonts w:ascii="Arial" w:hAnsi="Arial" w:cs="Arial"/>
        </w:rPr>
        <w:t xml:space="preserve"> Peruana de Tenis de Mesa.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</w:rPr>
      </w:pPr>
      <w:r w:rsidRPr="007107A1">
        <w:rPr>
          <w:rFonts w:ascii="Arial" w:hAnsi="Arial" w:cs="Arial"/>
          <w:b/>
          <w:bCs/>
        </w:rPr>
        <w:t>VESTIMENTA</w:t>
      </w:r>
    </w:p>
    <w:p w:rsidR="007C23A4" w:rsidRPr="007107A1" w:rsidRDefault="007C23A4" w:rsidP="007C23A4">
      <w:pPr>
        <w:jc w:val="both"/>
        <w:rPr>
          <w:rFonts w:ascii="Arial" w:hAnsi="Arial" w:cs="Arial"/>
        </w:rPr>
      </w:pPr>
    </w:p>
    <w:p w:rsidR="007C23A4" w:rsidRPr="007107A1" w:rsidRDefault="007C23A4" w:rsidP="007C23A4">
      <w:pPr>
        <w:ind w:left="360"/>
        <w:jc w:val="both"/>
        <w:rPr>
          <w:rFonts w:ascii="Arial" w:hAnsi="Arial" w:cs="Arial"/>
        </w:rPr>
      </w:pPr>
      <w:r w:rsidRPr="007107A1">
        <w:rPr>
          <w:rFonts w:ascii="Arial" w:hAnsi="Arial" w:cs="Arial"/>
        </w:rPr>
        <w:t xml:space="preserve">Polo del color asignado a </w:t>
      </w:r>
      <w:smartTag w:uri="urn:schemas-microsoft-com:office:smarttags" w:element="PersonName">
        <w:smartTagPr>
          <w:attr w:name="ProductID" w:val="la Promoci￳n. Short"/>
        </w:smartTagPr>
        <w:r w:rsidRPr="007107A1">
          <w:rPr>
            <w:rFonts w:ascii="Arial" w:hAnsi="Arial" w:cs="Arial"/>
          </w:rPr>
          <w:t>la Promoción. Short</w:t>
        </w:r>
      </w:smartTag>
      <w:r w:rsidRPr="007107A1">
        <w:rPr>
          <w:rFonts w:ascii="Arial" w:hAnsi="Arial" w:cs="Arial"/>
        </w:rPr>
        <w:t xml:space="preserve"> o pantalón de buzo y zapatillas.</w:t>
      </w:r>
    </w:p>
    <w:p w:rsidR="007C23A4" w:rsidRPr="007107A1" w:rsidRDefault="007C23A4" w:rsidP="007C23A4">
      <w:pPr>
        <w:ind w:left="360"/>
        <w:jc w:val="both"/>
        <w:rPr>
          <w:rFonts w:ascii="Arial" w:hAnsi="Arial" w:cs="Arial"/>
        </w:rPr>
      </w:pPr>
    </w:p>
    <w:p w:rsidR="007C23A4" w:rsidRPr="007107A1" w:rsidRDefault="007C23A4" w:rsidP="007C23A4">
      <w:pPr>
        <w:ind w:left="360"/>
        <w:jc w:val="both"/>
        <w:rPr>
          <w:rFonts w:ascii="Arial" w:hAnsi="Arial" w:cs="Arial"/>
        </w:rPr>
      </w:pPr>
    </w:p>
    <w:p w:rsidR="007C23A4" w:rsidRDefault="007C23A4" w:rsidP="007C23A4">
      <w:pPr>
        <w:ind w:left="360"/>
        <w:jc w:val="both"/>
        <w:rPr>
          <w:rFonts w:ascii="Arial" w:hAnsi="Arial" w:cs="Arial"/>
        </w:rPr>
      </w:pPr>
    </w:p>
    <w:p w:rsidR="002A1414" w:rsidRDefault="002A1414" w:rsidP="007C23A4">
      <w:pPr>
        <w:ind w:left="360"/>
        <w:jc w:val="both"/>
        <w:rPr>
          <w:rFonts w:ascii="Arial" w:hAnsi="Arial" w:cs="Arial"/>
        </w:rPr>
      </w:pPr>
    </w:p>
    <w:p w:rsidR="002A1414" w:rsidRPr="007107A1" w:rsidRDefault="002A1414" w:rsidP="007C23A4">
      <w:pPr>
        <w:ind w:left="360"/>
        <w:jc w:val="both"/>
        <w:rPr>
          <w:rFonts w:ascii="Arial" w:hAnsi="Arial" w:cs="Arial"/>
        </w:rPr>
      </w:pPr>
    </w:p>
    <w:p w:rsidR="002A1414" w:rsidRPr="007A6B98" w:rsidRDefault="002A1414" w:rsidP="002A1414">
      <w:pPr>
        <w:jc w:val="both"/>
        <w:rPr>
          <w:rFonts w:ascii="Arial" w:hAnsi="Arial" w:cs="Arial"/>
          <w:b/>
          <w:lang w:eastAsia="es-PE"/>
        </w:rPr>
      </w:pPr>
      <w:r w:rsidRPr="007A6B98">
        <w:rPr>
          <w:rFonts w:ascii="Arial" w:hAnsi="Arial" w:cs="Arial"/>
          <w:b/>
          <w:lang w:eastAsia="es-PE"/>
        </w:rPr>
        <w:t xml:space="preserve">ANEXO 13 (DISPOSICIONES COMPLEMENTARIAS A LAS BASES DE </w:t>
      </w:r>
      <w:r>
        <w:rPr>
          <w:rFonts w:ascii="Arial" w:hAnsi="Arial" w:cs="Arial"/>
          <w:b/>
          <w:lang w:eastAsia="es-PE"/>
        </w:rPr>
        <w:t xml:space="preserve">LA DISCIPLINA DE </w:t>
      </w:r>
      <w:r w:rsidRPr="007A6B98">
        <w:rPr>
          <w:rFonts w:ascii="Arial" w:hAnsi="Arial" w:cs="Arial"/>
          <w:b/>
          <w:lang w:eastAsia="es-PE"/>
        </w:rPr>
        <w:t>TENIS DE MESA) A LA DIRECTIVA GENERAL DE LOS XX</w:t>
      </w:r>
      <w:r>
        <w:rPr>
          <w:rFonts w:ascii="Arial" w:hAnsi="Arial" w:cs="Arial"/>
          <w:b/>
          <w:lang w:eastAsia="es-PE"/>
        </w:rPr>
        <w:t>V JUEGOS DEPORTIVOS Y X</w:t>
      </w:r>
      <w:r w:rsidRPr="007A6B98">
        <w:rPr>
          <w:rFonts w:ascii="Arial" w:hAnsi="Arial" w:cs="Arial"/>
          <w:b/>
          <w:lang w:eastAsia="es-PE"/>
        </w:rPr>
        <w:t>X JUEGOS FLORALES 201</w:t>
      </w:r>
      <w:r>
        <w:rPr>
          <w:rFonts w:ascii="Arial" w:hAnsi="Arial" w:cs="Arial"/>
          <w:b/>
          <w:lang w:eastAsia="es-PE"/>
        </w:rPr>
        <w:t>5</w:t>
      </w:r>
    </w:p>
    <w:p w:rsidR="002A1414" w:rsidRDefault="002A1414" w:rsidP="002A1414">
      <w:pPr>
        <w:jc w:val="both"/>
        <w:rPr>
          <w:rFonts w:ascii="Arial" w:hAnsi="Arial" w:cs="Arial"/>
          <w:b/>
          <w:lang w:eastAsia="es-PE"/>
        </w:rPr>
      </w:pPr>
    </w:p>
    <w:p w:rsidR="002A1414" w:rsidRPr="007A6B98" w:rsidRDefault="002A1414" w:rsidP="002A1414">
      <w:pPr>
        <w:numPr>
          <w:ilvl w:val="0"/>
          <w:numId w:val="8"/>
        </w:numPr>
        <w:tabs>
          <w:tab w:val="left" w:pos="426"/>
        </w:tabs>
        <w:ind w:hanging="720"/>
        <w:contextualSpacing/>
        <w:jc w:val="both"/>
        <w:rPr>
          <w:rFonts w:ascii="Arial" w:hAnsi="Arial" w:cs="Arial"/>
        </w:rPr>
      </w:pPr>
      <w:r w:rsidRPr="007A6B98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ESPONSABILIDADES.</w:t>
      </w:r>
    </w:p>
    <w:p w:rsidR="002A1414" w:rsidRPr="007A6B98" w:rsidRDefault="002A1414" w:rsidP="002A1414">
      <w:pPr>
        <w:tabs>
          <w:tab w:val="left" w:pos="426"/>
        </w:tabs>
        <w:ind w:left="708"/>
        <w:jc w:val="both"/>
        <w:rPr>
          <w:rFonts w:ascii="Arial" w:hAnsi="Arial" w:cs="Arial"/>
          <w:sz w:val="18"/>
        </w:rPr>
      </w:pPr>
    </w:p>
    <w:p w:rsidR="002A1414" w:rsidRDefault="002A1414" w:rsidP="002A1414">
      <w:pPr>
        <w:numPr>
          <w:ilvl w:val="0"/>
          <w:numId w:val="9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7A6B98">
        <w:rPr>
          <w:rFonts w:ascii="Arial" w:hAnsi="Arial" w:cs="Arial"/>
        </w:rPr>
        <w:t>La Promoción “</w:t>
      </w:r>
      <w:r>
        <w:rPr>
          <w:rFonts w:ascii="Arial" w:hAnsi="Arial" w:cs="Arial"/>
        </w:rPr>
        <w:t>Manuel Francisco Chocano Soto</w:t>
      </w:r>
      <w:r w:rsidRPr="007A6B98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–</w:t>
      </w:r>
      <w:r w:rsidRPr="007A6B98">
        <w:rPr>
          <w:rFonts w:ascii="Arial" w:hAnsi="Arial" w:cs="Arial"/>
        </w:rPr>
        <w:t xml:space="preserve"> 197</w:t>
      </w:r>
      <w:r>
        <w:rPr>
          <w:rFonts w:ascii="Arial" w:hAnsi="Arial" w:cs="Arial"/>
        </w:rPr>
        <w:t xml:space="preserve">3; </w:t>
      </w:r>
      <w:r w:rsidRPr="007A6B98">
        <w:rPr>
          <w:rFonts w:ascii="Arial" w:hAnsi="Arial" w:cs="Arial"/>
        </w:rPr>
        <w:t xml:space="preserve">organizará, conducirá y controlará la realización de la competencia de tenis de mesa, dando cumplimiento a las bases </w:t>
      </w:r>
      <w:r>
        <w:rPr>
          <w:rFonts w:ascii="Arial" w:hAnsi="Arial" w:cs="Arial"/>
        </w:rPr>
        <w:t xml:space="preserve">para las disciplinas deportivas, </w:t>
      </w:r>
      <w:r w:rsidRPr="007A6B98">
        <w:rPr>
          <w:rFonts w:ascii="Arial" w:hAnsi="Arial" w:cs="Arial"/>
        </w:rPr>
        <w:t>establecidas para los JUDEINPRO - 201</w:t>
      </w:r>
      <w:r>
        <w:rPr>
          <w:rFonts w:ascii="Arial" w:hAnsi="Arial" w:cs="Arial"/>
        </w:rPr>
        <w:t>5</w:t>
      </w:r>
      <w:r w:rsidRPr="007A6B98">
        <w:rPr>
          <w:rFonts w:ascii="Arial" w:hAnsi="Arial" w:cs="Arial"/>
        </w:rPr>
        <w:t>, así como al Reglamento de la Federación Peruana de Tenis de mesa.</w:t>
      </w:r>
    </w:p>
    <w:p w:rsidR="002A1414" w:rsidRDefault="002A1414" w:rsidP="002A1414">
      <w:pPr>
        <w:tabs>
          <w:tab w:val="left" w:pos="851"/>
        </w:tabs>
        <w:ind w:left="851"/>
        <w:contextualSpacing/>
        <w:jc w:val="both"/>
        <w:rPr>
          <w:rFonts w:ascii="Arial" w:hAnsi="Arial" w:cs="Arial"/>
        </w:rPr>
      </w:pPr>
    </w:p>
    <w:p w:rsidR="002A1414" w:rsidRPr="00A12D87" w:rsidRDefault="002A1414" w:rsidP="002A1414">
      <w:pPr>
        <w:numPr>
          <w:ilvl w:val="0"/>
          <w:numId w:val="9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  <w:b/>
        </w:rPr>
      </w:pPr>
      <w:r w:rsidRPr="00A12D87">
        <w:rPr>
          <w:rFonts w:ascii="Arial" w:hAnsi="Arial" w:cs="Arial"/>
          <w:b/>
        </w:rPr>
        <w:t>Mesa de Control</w:t>
      </w:r>
    </w:p>
    <w:p w:rsidR="002A1414" w:rsidRPr="007A6B98" w:rsidRDefault="002A1414" w:rsidP="002A1414">
      <w:pPr>
        <w:tabs>
          <w:tab w:val="left" w:pos="851"/>
        </w:tabs>
        <w:ind w:left="851"/>
        <w:contextualSpacing/>
        <w:jc w:val="both"/>
        <w:rPr>
          <w:rFonts w:ascii="Arial" w:hAnsi="Arial" w:cs="Arial"/>
        </w:rPr>
      </w:pPr>
    </w:p>
    <w:p w:rsidR="002A1414" w:rsidRPr="00A12D87" w:rsidRDefault="002A1414" w:rsidP="002A1414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ind w:right="-22"/>
        <w:contextualSpacing/>
        <w:rPr>
          <w:rFonts w:ascii="Arial" w:hAnsi="Arial" w:cs="Arial"/>
          <w:b/>
          <w:sz w:val="24"/>
          <w:szCs w:val="24"/>
        </w:rPr>
      </w:pPr>
      <w:r w:rsidRPr="00A12D87">
        <w:rPr>
          <w:rFonts w:ascii="Arial" w:hAnsi="Arial" w:cs="Arial"/>
          <w:b/>
          <w:sz w:val="24"/>
          <w:szCs w:val="24"/>
        </w:rPr>
        <w:t>Presidente</w:t>
      </w:r>
    </w:p>
    <w:p w:rsidR="002A1414" w:rsidRPr="00FA329A" w:rsidRDefault="002A1414" w:rsidP="002A1414">
      <w:pPr>
        <w:pStyle w:val="Prrafodelista"/>
        <w:shd w:val="clear" w:color="auto" w:fill="FFFFFF"/>
        <w:tabs>
          <w:tab w:val="center" w:pos="4997"/>
        </w:tabs>
        <w:spacing w:after="0" w:line="240" w:lineRule="auto"/>
        <w:ind w:left="1080" w:right="-22"/>
        <w:rPr>
          <w:rFonts w:ascii="Arial" w:hAnsi="Arial" w:cs="Arial"/>
          <w:sz w:val="24"/>
          <w:szCs w:val="24"/>
        </w:rPr>
      </w:pPr>
      <w:proofErr w:type="spellStart"/>
      <w:r w:rsidRPr="00FA329A">
        <w:rPr>
          <w:rFonts w:ascii="Arial" w:hAnsi="Arial" w:cs="Arial"/>
          <w:sz w:val="24"/>
          <w:szCs w:val="24"/>
        </w:rPr>
        <w:lastRenderedPageBreak/>
        <w:t>Crl</w:t>
      </w:r>
      <w:r>
        <w:rPr>
          <w:rFonts w:ascii="Arial" w:hAnsi="Arial" w:cs="Arial"/>
          <w:sz w:val="24"/>
          <w:szCs w:val="24"/>
        </w:rPr>
        <w:t>.</w:t>
      </w:r>
      <w:proofErr w:type="spellEnd"/>
      <w:r w:rsidRPr="00FA329A">
        <w:rPr>
          <w:rFonts w:ascii="Arial" w:hAnsi="Arial" w:cs="Arial"/>
          <w:sz w:val="24"/>
          <w:szCs w:val="24"/>
        </w:rPr>
        <w:t xml:space="preserve"> Ramiro Valera Pacheco.</w:t>
      </w:r>
    </w:p>
    <w:p w:rsidR="002A1414" w:rsidRPr="00FA329A" w:rsidRDefault="002A1414" w:rsidP="002A1414">
      <w:pPr>
        <w:pStyle w:val="Prrafodelista"/>
        <w:shd w:val="clear" w:color="auto" w:fill="FFFFFF"/>
        <w:tabs>
          <w:tab w:val="center" w:pos="4997"/>
        </w:tabs>
        <w:spacing w:after="0" w:line="240" w:lineRule="auto"/>
        <w:ind w:left="1080" w:right="-22"/>
        <w:rPr>
          <w:rFonts w:ascii="Arial" w:hAnsi="Arial" w:cs="Arial"/>
          <w:sz w:val="24"/>
          <w:szCs w:val="24"/>
        </w:rPr>
      </w:pPr>
      <w:r w:rsidRPr="00FA329A">
        <w:rPr>
          <w:rFonts w:ascii="Arial" w:hAnsi="Arial" w:cs="Arial"/>
          <w:sz w:val="24"/>
          <w:szCs w:val="24"/>
        </w:rPr>
        <w:t>Celular</w:t>
      </w:r>
      <w:r>
        <w:rPr>
          <w:rFonts w:ascii="Arial" w:hAnsi="Arial" w:cs="Arial"/>
          <w:sz w:val="24"/>
          <w:szCs w:val="24"/>
        </w:rPr>
        <w:t xml:space="preserve"> 998740011 RPM # 957147</w:t>
      </w:r>
    </w:p>
    <w:p w:rsidR="002A1414" w:rsidRPr="00A12D87" w:rsidRDefault="002A1414" w:rsidP="002A1414">
      <w:pPr>
        <w:pStyle w:val="Prrafodelista"/>
        <w:numPr>
          <w:ilvl w:val="0"/>
          <w:numId w:val="14"/>
        </w:numPr>
        <w:shd w:val="clear" w:color="auto" w:fill="FFFFFF"/>
        <w:tabs>
          <w:tab w:val="center" w:pos="4997"/>
        </w:tabs>
        <w:spacing w:after="0" w:line="240" w:lineRule="auto"/>
        <w:ind w:right="-22"/>
        <w:contextualSpacing/>
        <w:rPr>
          <w:rFonts w:ascii="Arial" w:hAnsi="Arial" w:cs="Arial"/>
          <w:b/>
          <w:sz w:val="24"/>
          <w:szCs w:val="24"/>
        </w:rPr>
      </w:pPr>
      <w:r w:rsidRPr="00A12D87">
        <w:rPr>
          <w:rFonts w:ascii="Arial" w:hAnsi="Arial" w:cs="Arial"/>
          <w:b/>
          <w:sz w:val="24"/>
          <w:szCs w:val="24"/>
        </w:rPr>
        <w:t>Secretario</w:t>
      </w:r>
    </w:p>
    <w:p w:rsidR="002A1414" w:rsidRPr="00FA329A" w:rsidRDefault="002A1414" w:rsidP="002A1414">
      <w:pPr>
        <w:pStyle w:val="Prrafodelista"/>
        <w:shd w:val="clear" w:color="auto" w:fill="FFFFFF"/>
        <w:spacing w:after="0" w:line="240" w:lineRule="auto"/>
        <w:ind w:left="1080" w:right="-22"/>
        <w:rPr>
          <w:rFonts w:ascii="Arial" w:hAnsi="Arial" w:cs="Arial"/>
          <w:sz w:val="24"/>
          <w:szCs w:val="24"/>
        </w:rPr>
      </w:pPr>
      <w:r w:rsidRPr="00FA329A">
        <w:rPr>
          <w:rFonts w:ascii="Arial" w:hAnsi="Arial" w:cs="Arial"/>
          <w:sz w:val="24"/>
          <w:szCs w:val="24"/>
        </w:rPr>
        <w:t>Tte</w:t>
      </w:r>
      <w:r>
        <w:rPr>
          <w:rFonts w:ascii="Arial" w:hAnsi="Arial" w:cs="Arial"/>
          <w:sz w:val="24"/>
          <w:szCs w:val="24"/>
        </w:rPr>
        <w:t>.</w:t>
      </w:r>
      <w:r w:rsidRPr="00FA32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29A">
        <w:rPr>
          <w:rFonts w:ascii="Arial" w:hAnsi="Arial" w:cs="Arial"/>
          <w:sz w:val="24"/>
          <w:szCs w:val="24"/>
        </w:rPr>
        <w:t>Crl</w:t>
      </w:r>
      <w:r>
        <w:rPr>
          <w:rFonts w:ascii="Arial" w:hAnsi="Arial" w:cs="Arial"/>
          <w:sz w:val="24"/>
          <w:szCs w:val="24"/>
        </w:rPr>
        <w:t>.</w:t>
      </w:r>
      <w:proofErr w:type="spellEnd"/>
      <w:r w:rsidRPr="00FA329A">
        <w:rPr>
          <w:rFonts w:ascii="Arial" w:hAnsi="Arial" w:cs="Arial"/>
          <w:sz w:val="24"/>
          <w:szCs w:val="24"/>
        </w:rPr>
        <w:t xml:space="preserve"> Adrián Camacho</w:t>
      </w:r>
      <w:r>
        <w:rPr>
          <w:rFonts w:ascii="Arial" w:hAnsi="Arial" w:cs="Arial"/>
          <w:sz w:val="24"/>
          <w:szCs w:val="24"/>
        </w:rPr>
        <w:t xml:space="preserve"> </w:t>
      </w:r>
      <w:r w:rsidRPr="00FA329A">
        <w:rPr>
          <w:rFonts w:ascii="Arial" w:hAnsi="Arial" w:cs="Arial"/>
          <w:sz w:val="24"/>
          <w:szCs w:val="24"/>
        </w:rPr>
        <w:t>Soriano</w:t>
      </w:r>
    </w:p>
    <w:p w:rsidR="002A1414" w:rsidRDefault="002A1414" w:rsidP="002A1414">
      <w:pPr>
        <w:pStyle w:val="Prrafodelista"/>
        <w:shd w:val="clear" w:color="auto" w:fill="FFFFFF"/>
        <w:spacing w:after="0" w:line="240" w:lineRule="auto"/>
        <w:ind w:left="1080" w:right="-22"/>
        <w:rPr>
          <w:rFonts w:ascii="Arial" w:hAnsi="Arial" w:cs="Arial"/>
          <w:sz w:val="24"/>
          <w:szCs w:val="24"/>
          <w:lang w:val="pt-BR"/>
        </w:rPr>
      </w:pPr>
      <w:r w:rsidRPr="00FA329A">
        <w:rPr>
          <w:rFonts w:ascii="Arial" w:hAnsi="Arial" w:cs="Arial"/>
          <w:sz w:val="24"/>
          <w:szCs w:val="24"/>
          <w:lang w:val="pt-BR"/>
        </w:rPr>
        <w:t xml:space="preserve">Celular </w:t>
      </w:r>
      <w:r>
        <w:rPr>
          <w:rFonts w:ascii="Arial" w:hAnsi="Arial" w:cs="Arial"/>
          <w:sz w:val="24"/>
          <w:szCs w:val="24"/>
          <w:lang w:val="pt-BR"/>
        </w:rPr>
        <w:t>999330495 RPM # 374536</w:t>
      </w:r>
    </w:p>
    <w:p w:rsidR="002A1414" w:rsidRPr="00A12D87" w:rsidRDefault="002A1414" w:rsidP="002A1414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ind w:right="-22"/>
        <w:contextualSpacing/>
        <w:rPr>
          <w:rFonts w:ascii="Arial" w:hAnsi="Arial" w:cs="Arial"/>
          <w:b/>
          <w:sz w:val="24"/>
          <w:szCs w:val="24"/>
          <w:lang w:val="pt-BR"/>
        </w:rPr>
      </w:pPr>
      <w:r w:rsidRPr="00A12D87">
        <w:rPr>
          <w:rFonts w:ascii="Arial" w:hAnsi="Arial" w:cs="Arial"/>
          <w:b/>
          <w:sz w:val="24"/>
          <w:szCs w:val="24"/>
          <w:lang w:val="pt-BR"/>
        </w:rPr>
        <w:t>Delegados</w:t>
      </w:r>
    </w:p>
    <w:p w:rsidR="002A1414" w:rsidRPr="00FA329A" w:rsidRDefault="002A1414" w:rsidP="002A1414">
      <w:pPr>
        <w:pStyle w:val="Prrafodelista"/>
        <w:shd w:val="clear" w:color="auto" w:fill="FFFFFF"/>
        <w:spacing w:after="0" w:line="240" w:lineRule="auto"/>
        <w:ind w:left="1080" w:right="-22"/>
        <w:rPr>
          <w:rFonts w:ascii="Arial" w:hAnsi="Arial" w:cs="Arial"/>
          <w:sz w:val="24"/>
          <w:szCs w:val="24"/>
          <w:lang w:val="pt-BR"/>
        </w:rPr>
      </w:pPr>
      <w:r w:rsidRPr="00FA329A">
        <w:rPr>
          <w:rFonts w:ascii="Arial" w:hAnsi="Arial" w:cs="Arial"/>
          <w:sz w:val="24"/>
          <w:szCs w:val="24"/>
          <w:lang w:val="pt-BR"/>
        </w:rPr>
        <w:t>Cap</w:t>
      </w:r>
      <w:r>
        <w:rPr>
          <w:rFonts w:ascii="Arial" w:hAnsi="Arial" w:cs="Arial"/>
          <w:sz w:val="24"/>
          <w:szCs w:val="24"/>
          <w:lang w:val="pt-BR"/>
        </w:rPr>
        <w:t>.</w:t>
      </w:r>
      <w:r w:rsidRPr="00FA329A">
        <w:rPr>
          <w:rFonts w:ascii="Arial" w:hAnsi="Arial" w:cs="Arial"/>
          <w:sz w:val="24"/>
          <w:szCs w:val="24"/>
          <w:lang w:val="pt-BR"/>
        </w:rPr>
        <w:t xml:space="preserve"> Luís </w:t>
      </w:r>
      <w:proofErr w:type="spellStart"/>
      <w:r w:rsidRPr="00FA329A">
        <w:rPr>
          <w:rFonts w:ascii="Arial" w:hAnsi="Arial" w:cs="Arial"/>
          <w:sz w:val="24"/>
          <w:szCs w:val="24"/>
          <w:lang w:val="pt-BR"/>
        </w:rPr>
        <w:t>Ribeyro</w:t>
      </w:r>
      <w:proofErr w:type="spellEnd"/>
      <w:r w:rsidRPr="00FA329A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FA329A">
        <w:rPr>
          <w:rFonts w:ascii="Arial" w:hAnsi="Arial" w:cs="Arial"/>
          <w:sz w:val="24"/>
          <w:szCs w:val="24"/>
          <w:lang w:val="pt-BR"/>
        </w:rPr>
        <w:t>Dellepiani</w:t>
      </w:r>
      <w:proofErr w:type="spellEnd"/>
      <w:r w:rsidRPr="00FA329A">
        <w:rPr>
          <w:rFonts w:ascii="Arial" w:hAnsi="Arial" w:cs="Arial"/>
          <w:sz w:val="24"/>
          <w:szCs w:val="24"/>
          <w:lang w:val="pt-BR"/>
        </w:rPr>
        <w:t>.</w:t>
      </w:r>
    </w:p>
    <w:p w:rsidR="002A1414" w:rsidRPr="00FA329A" w:rsidRDefault="002A1414" w:rsidP="002A1414">
      <w:pPr>
        <w:pStyle w:val="Prrafodelista"/>
        <w:shd w:val="clear" w:color="auto" w:fill="FFFFFF"/>
        <w:spacing w:after="0" w:line="240" w:lineRule="auto"/>
        <w:ind w:left="1080" w:right="-22"/>
        <w:rPr>
          <w:rFonts w:ascii="Arial" w:hAnsi="Arial" w:cs="Arial"/>
          <w:sz w:val="24"/>
          <w:szCs w:val="24"/>
          <w:lang w:val="pt-BR"/>
        </w:rPr>
      </w:pPr>
      <w:r w:rsidRPr="00FA329A">
        <w:rPr>
          <w:rFonts w:ascii="Arial" w:hAnsi="Arial" w:cs="Arial"/>
          <w:sz w:val="24"/>
          <w:szCs w:val="24"/>
          <w:lang w:val="pt-BR"/>
        </w:rPr>
        <w:t>Celular 9</w:t>
      </w:r>
      <w:r>
        <w:rPr>
          <w:rFonts w:ascii="Arial" w:hAnsi="Arial" w:cs="Arial"/>
          <w:sz w:val="24"/>
          <w:szCs w:val="24"/>
          <w:lang w:val="pt-BR"/>
        </w:rPr>
        <w:t>99252999</w:t>
      </w:r>
    </w:p>
    <w:p w:rsidR="002A1414" w:rsidRPr="00FA329A" w:rsidRDefault="002A1414" w:rsidP="002A1414">
      <w:pPr>
        <w:pStyle w:val="Prrafodelista"/>
        <w:shd w:val="clear" w:color="auto" w:fill="FFFFFF"/>
        <w:spacing w:after="0" w:line="240" w:lineRule="auto"/>
        <w:ind w:left="1080" w:right="-22"/>
        <w:rPr>
          <w:rFonts w:ascii="Arial" w:hAnsi="Arial" w:cs="Arial"/>
          <w:sz w:val="24"/>
          <w:szCs w:val="24"/>
          <w:lang w:val="pt-BR"/>
        </w:rPr>
      </w:pPr>
      <w:proofErr w:type="spellStart"/>
      <w:r w:rsidRPr="00FA329A">
        <w:rPr>
          <w:rFonts w:ascii="Arial" w:hAnsi="Arial" w:cs="Arial"/>
          <w:sz w:val="24"/>
          <w:szCs w:val="24"/>
          <w:lang w:val="pt-BR"/>
        </w:rPr>
        <w:t>T</w:t>
      </w:r>
      <w:r>
        <w:rPr>
          <w:rFonts w:ascii="Arial" w:hAnsi="Arial" w:cs="Arial"/>
          <w:sz w:val="24"/>
          <w:szCs w:val="24"/>
          <w:lang w:val="pt-BR"/>
        </w:rPr>
        <w:t>te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Crl</w:t>
      </w:r>
      <w:proofErr w:type="spellEnd"/>
      <w:r>
        <w:rPr>
          <w:rFonts w:ascii="Arial" w:hAnsi="Arial" w:cs="Arial"/>
          <w:sz w:val="24"/>
          <w:szCs w:val="24"/>
          <w:lang w:val="pt-BR"/>
        </w:rPr>
        <w:t>.</w:t>
      </w:r>
      <w:r w:rsidRPr="00FA329A">
        <w:rPr>
          <w:rFonts w:ascii="Arial" w:hAnsi="Arial" w:cs="Arial"/>
          <w:sz w:val="24"/>
          <w:szCs w:val="24"/>
          <w:lang w:val="pt-BR"/>
        </w:rPr>
        <w:t xml:space="preserve"> Mario </w:t>
      </w:r>
      <w:proofErr w:type="spellStart"/>
      <w:r w:rsidRPr="00FA329A">
        <w:rPr>
          <w:rFonts w:ascii="Arial" w:hAnsi="Arial" w:cs="Arial"/>
          <w:sz w:val="24"/>
          <w:szCs w:val="24"/>
          <w:lang w:val="pt-BR"/>
        </w:rPr>
        <w:t>Saenz</w:t>
      </w:r>
      <w:proofErr w:type="spellEnd"/>
      <w:r w:rsidRPr="00FA329A">
        <w:rPr>
          <w:rFonts w:ascii="Arial" w:hAnsi="Arial" w:cs="Arial"/>
          <w:sz w:val="24"/>
          <w:szCs w:val="24"/>
          <w:lang w:val="pt-BR"/>
        </w:rPr>
        <w:t xml:space="preserve"> Fava</w:t>
      </w:r>
    </w:p>
    <w:p w:rsidR="002A1414" w:rsidRPr="00FA329A" w:rsidRDefault="002A1414" w:rsidP="002A1414">
      <w:pPr>
        <w:pStyle w:val="Prrafodelista"/>
        <w:shd w:val="clear" w:color="auto" w:fill="FFFFFF"/>
        <w:spacing w:after="0" w:line="240" w:lineRule="auto"/>
        <w:ind w:left="1080" w:right="-22"/>
        <w:rPr>
          <w:rFonts w:ascii="Arial" w:hAnsi="Arial" w:cs="Arial"/>
          <w:sz w:val="24"/>
          <w:szCs w:val="24"/>
          <w:lang w:val="pt-BR"/>
        </w:rPr>
      </w:pPr>
      <w:r w:rsidRPr="00FA329A">
        <w:rPr>
          <w:rFonts w:ascii="Arial" w:hAnsi="Arial" w:cs="Arial"/>
          <w:sz w:val="24"/>
          <w:szCs w:val="24"/>
          <w:lang w:val="pt-BR"/>
        </w:rPr>
        <w:t>Celular 9</w:t>
      </w:r>
      <w:r>
        <w:rPr>
          <w:rFonts w:ascii="Arial" w:hAnsi="Arial" w:cs="Arial"/>
          <w:sz w:val="24"/>
          <w:szCs w:val="24"/>
          <w:lang w:val="pt-BR"/>
        </w:rPr>
        <w:t>95745163</w:t>
      </w:r>
    </w:p>
    <w:p w:rsidR="002A1414" w:rsidRPr="00FB594A" w:rsidRDefault="002A1414" w:rsidP="002A1414">
      <w:pPr>
        <w:tabs>
          <w:tab w:val="left" w:pos="851"/>
          <w:tab w:val="left" w:pos="1276"/>
        </w:tabs>
        <w:ind w:left="851"/>
        <w:contextualSpacing/>
        <w:jc w:val="both"/>
        <w:rPr>
          <w:rFonts w:ascii="Arial" w:hAnsi="Arial" w:cs="Arial"/>
          <w:highlight w:val="black"/>
        </w:rPr>
      </w:pPr>
    </w:p>
    <w:p w:rsidR="002A1414" w:rsidRPr="00FB594A" w:rsidRDefault="002A1414" w:rsidP="002A1414">
      <w:pPr>
        <w:ind w:left="1440"/>
        <w:jc w:val="both"/>
        <w:rPr>
          <w:rFonts w:ascii="Arial" w:hAnsi="Arial" w:cs="Arial"/>
          <w:b/>
        </w:rPr>
      </w:pPr>
    </w:p>
    <w:p w:rsidR="002A1414" w:rsidRPr="007A6B98" w:rsidRDefault="002A1414" w:rsidP="002A1414">
      <w:pPr>
        <w:numPr>
          <w:ilvl w:val="0"/>
          <w:numId w:val="8"/>
        </w:numPr>
        <w:tabs>
          <w:tab w:val="left" w:pos="426"/>
        </w:tabs>
        <w:ind w:hanging="720"/>
        <w:contextualSpacing/>
        <w:jc w:val="both"/>
        <w:rPr>
          <w:rFonts w:ascii="Arial" w:hAnsi="Arial" w:cs="Arial"/>
        </w:rPr>
      </w:pPr>
      <w:r w:rsidRPr="007A6B98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ROMOCIONES PARTICIPANTES.</w:t>
      </w:r>
    </w:p>
    <w:p w:rsidR="002A1414" w:rsidRPr="007A6B98" w:rsidRDefault="002A1414" w:rsidP="002A1414">
      <w:pPr>
        <w:tabs>
          <w:tab w:val="left" w:pos="426"/>
        </w:tabs>
        <w:ind w:left="708"/>
        <w:jc w:val="both"/>
        <w:rPr>
          <w:rFonts w:ascii="Arial" w:hAnsi="Arial" w:cs="Arial"/>
          <w:sz w:val="18"/>
        </w:rPr>
      </w:pPr>
    </w:p>
    <w:p w:rsidR="002A1414" w:rsidRDefault="002A1414" w:rsidP="002A1414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Equipos integrados por los Señores Oficiales de las siguientes promociones:</w:t>
      </w:r>
    </w:p>
    <w:p w:rsidR="002A1414" w:rsidRDefault="002A1414" w:rsidP="002A1414">
      <w:pPr>
        <w:ind w:left="426"/>
        <w:jc w:val="both"/>
        <w:rPr>
          <w:rFonts w:ascii="Arial" w:hAnsi="Arial" w:cs="Arial"/>
        </w:rPr>
      </w:pPr>
    </w:p>
    <w:p w:rsidR="002A1414" w:rsidRPr="007A6B98" w:rsidRDefault="002A1414" w:rsidP="002A1414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1955, </w:t>
      </w:r>
      <w:r w:rsidRPr="007A6B98">
        <w:rPr>
          <w:rFonts w:ascii="Arial" w:hAnsi="Arial" w:cs="Arial"/>
        </w:rPr>
        <w:t xml:space="preserve">1961, </w:t>
      </w:r>
      <w:r>
        <w:rPr>
          <w:rFonts w:ascii="Arial" w:hAnsi="Arial" w:cs="Arial"/>
        </w:rPr>
        <w:t xml:space="preserve">1962, </w:t>
      </w:r>
      <w:r w:rsidRPr="007A6B98">
        <w:rPr>
          <w:rFonts w:ascii="Arial" w:hAnsi="Arial" w:cs="Arial"/>
        </w:rPr>
        <w:t>1966, 1967,</w:t>
      </w:r>
      <w:r>
        <w:rPr>
          <w:rFonts w:ascii="Arial" w:hAnsi="Arial" w:cs="Arial"/>
        </w:rPr>
        <w:t xml:space="preserve"> 1967A,</w:t>
      </w:r>
      <w:r w:rsidRPr="007A6B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1968, </w:t>
      </w:r>
      <w:r w:rsidRPr="007A6B98">
        <w:rPr>
          <w:rFonts w:ascii="Arial" w:hAnsi="Arial" w:cs="Arial"/>
        </w:rPr>
        <w:t>1971, 1972, 1973, 1974, 1975A, 1975B, 1976, 1977, 1978</w:t>
      </w:r>
      <w:r>
        <w:rPr>
          <w:rFonts w:ascii="Arial" w:hAnsi="Arial" w:cs="Arial"/>
        </w:rPr>
        <w:t xml:space="preserve"> y 1979</w:t>
      </w:r>
      <w:r w:rsidRPr="007A6B98">
        <w:rPr>
          <w:rFonts w:ascii="Arial" w:hAnsi="Arial" w:cs="Arial"/>
        </w:rPr>
        <w:t>.</w:t>
      </w:r>
    </w:p>
    <w:p w:rsidR="002A1414" w:rsidRPr="007A6B98" w:rsidRDefault="002A1414" w:rsidP="002A1414">
      <w:pPr>
        <w:ind w:left="1080"/>
        <w:jc w:val="both"/>
        <w:rPr>
          <w:rFonts w:ascii="Arial" w:hAnsi="Arial" w:cs="Arial"/>
        </w:rPr>
      </w:pPr>
    </w:p>
    <w:p w:rsidR="002A1414" w:rsidRPr="00A12D87" w:rsidRDefault="002A1414" w:rsidP="002A1414">
      <w:pPr>
        <w:numPr>
          <w:ilvl w:val="0"/>
          <w:numId w:val="8"/>
        </w:numPr>
        <w:tabs>
          <w:tab w:val="left" w:pos="426"/>
        </w:tabs>
        <w:ind w:hanging="720"/>
        <w:contextualSpacing/>
        <w:jc w:val="both"/>
        <w:rPr>
          <w:rFonts w:ascii="Arial" w:hAnsi="Arial" w:cs="Arial"/>
        </w:rPr>
      </w:pPr>
      <w:r w:rsidRPr="007A6B98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OMPOSICION DE LAS SERIES.</w:t>
      </w:r>
    </w:p>
    <w:p w:rsidR="002A1414" w:rsidRPr="00A12D87" w:rsidRDefault="002A1414" w:rsidP="002A1414">
      <w:pPr>
        <w:ind w:left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La competencia se realizara en cuatro series:</w:t>
      </w:r>
    </w:p>
    <w:p w:rsidR="002A1414" w:rsidRPr="007A6B98" w:rsidRDefault="002A1414" w:rsidP="002A1414">
      <w:pPr>
        <w:tabs>
          <w:tab w:val="left" w:pos="426"/>
        </w:tabs>
        <w:ind w:left="708"/>
        <w:jc w:val="both"/>
        <w:rPr>
          <w:rFonts w:ascii="Arial" w:hAnsi="Arial" w:cs="Arial"/>
          <w:sz w:val="18"/>
        </w:rPr>
      </w:pPr>
    </w:p>
    <w:p w:rsidR="002A1414" w:rsidRDefault="002A1414" w:rsidP="002A1414">
      <w:pPr>
        <w:numPr>
          <w:ilvl w:val="0"/>
          <w:numId w:val="10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8830A6">
        <w:rPr>
          <w:rFonts w:ascii="Arial" w:hAnsi="Arial" w:cs="Arial"/>
          <w:b/>
        </w:rPr>
        <w:t>Serie “A”:</w:t>
      </w:r>
      <w:r w:rsidRPr="008830A6">
        <w:rPr>
          <w:rFonts w:ascii="Arial" w:hAnsi="Arial" w:cs="Arial"/>
        </w:rPr>
        <w:t xml:space="preserve"> 04 Promociones: 1955, 1961, 1962, 1966, </w:t>
      </w:r>
    </w:p>
    <w:p w:rsidR="002A1414" w:rsidRPr="008830A6" w:rsidRDefault="002A1414" w:rsidP="002A1414">
      <w:pPr>
        <w:numPr>
          <w:ilvl w:val="0"/>
          <w:numId w:val="10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8830A6">
        <w:rPr>
          <w:rFonts w:ascii="Arial" w:hAnsi="Arial" w:cs="Arial"/>
          <w:b/>
        </w:rPr>
        <w:t>Serie “B”:</w:t>
      </w:r>
      <w:r w:rsidRPr="008830A6">
        <w:rPr>
          <w:rFonts w:ascii="Arial" w:hAnsi="Arial" w:cs="Arial"/>
        </w:rPr>
        <w:t xml:space="preserve"> 04 Promociones:  </w:t>
      </w:r>
      <w:r>
        <w:rPr>
          <w:rFonts w:ascii="Arial" w:hAnsi="Arial" w:cs="Arial"/>
        </w:rPr>
        <w:t xml:space="preserve">1967, </w:t>
      </w:r>
      <w:r w:rsidRPr="008830A6">
        <w:rPr>
          <w:rFonts w:ascii="Arial" w:hAnsi="Arial" w:cs="Arial"/>
        </w:rPr>
        <w:t xml:space="preserve">1967A, 1968, 1971, </w:t>
      </w:r>
    </w:p>
    <w:p w:rsidR="002A1414" w:rsidRDefault="002A1414" w:rsidP="002A1414">
      <w:pPr>
        <w:numPr>
          <w:ilvl w:val="0"/>
          <w:numId w:val="10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8830A6">
        <w:rPr>
          <w:rFonts w:ascii="Arial" w:hAnsi="Arial" w:cs="Arial"/>
          <w:b/>
        </w:rPr>
        <w:t>Serie “C”:</w:t>
      </w:r>
      <w:r w:rsidRPr="008830A6">
        <w:rPr>
          <w:rFonts w:ascii="Arial" w:hAnsi="Arial" w:cs="Arial"/>
        </w:rPr>
        <w:t xml:space="preserve"> 04 Promociones:  1972, 1973, 1974, 1975A, </w:t>
      </w:r>
    </w:p>
    <w:p w:rsidR="002A1414" w:rsidRPr="008830A6" w:rsidRDefault="002A1414" w:rsidP="002A1414">
      <w:pPr>
        <w:numPr>
          <w:ilvl w:val="0"/>
          <w:numId w:val="10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8830A6">
        <w:rPr>
          <w:rFonts w:ascii="Arial" w:hAnsi="Arial" w:cs="Arial"/>
          <w:b/>
        </w:rPr>
        <w:t xml:space="preserve">Serie “D”: </w:t>
      </w:r>
      <w:r w:rsidRPr="008830A6">
        <w:rPr>
          <w:rFonts w:ascii="Arial" w:hAnsi="Arial" w:cs="Arial"/>
        </w:rPr>
        <w:t>0</w:t>
      </w:r>
      <w:r>
        <w:rPr>
          <w:rFonts w:ascii="Arial" w:hAnsi="Arial" w:cs="Arial"/>
        </w:rPr>
        <w:t>5</w:t>
      </w:r>
      <w:r w:rsidRPr="008830A6">
        <w:rPr>
          <w:rFonts w:ascii="Arial" w:hAnsi="Arial" w:cs="Arial"/>
        </w:rPr>
        <w:t xml:space="preserve"> Promociones</w:t>
      </w:r>
      <w:proofErr w:type="gramStart"/>
      <w:r w:rsidRPr="008830A6">
        <w:rPr>
          <w:rFonts w:ascii="Arial" w:hAnsi="Arial" w:cs="Arial"/>
        </w:rPr>
        <w:t>:  1975B</w:t>
      </w:r>
      <w:proofErr w:type="gramEnd"/>
      <w:r w:rsidRPr="008830A6">
        <w:rPr>
          <w:rFonts w:ascii="Arial" w:hAnsi="Arial" w:cs="Arial"/>
        </w:rPr>
        <w:t>, 1976, 1977, 1978, 1979.</w:t>
      </w:r>
    </w:p>
    <w:p w:rsidR="002A1414" w:rsidRPr="007A6B98" w:rsidRDefault="002A1414" w:rsidP="002A1414">
      <w:pPr>
        <w:tabs>
          <w:tab w:val="left" w:pos="851"/>
        </w:tabs>
        <w:ind w:hanging="425"/>
        <w:jc w:val="both"/>
        <w:rPr>
          <w:rFonts w:ascii="Arial" w:hAnsi="Arial" w:cs="Arial"/>
        </w:rPr>
      </w:pPr>
    </w:p>
    <w:p w:rsidR="002A1414" w:rsidRPr="007A6B98" w:rsidRDefault="002A1414" w:rsidP="002A1414">
      <w:pPr>
        <w:numPr>
          <w:ilvl w:val="0"/>
          <w:numId w:val="8"/>
        </w:numPr>
        <w:ind w:left="426" w:hanging="425"/>
        <w:contextualSpacing/>
        <w:jc w:val="both"/>
        <w:rPr>
          <w:rFonts w:ascii="Arial" w:hAnsi="Arial" w:cs="Arial"/>
          <w:b/>
        </w:rPr>
      </w:pPr>
      <w:r w:rsidRPr="007A6B98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UGAR.</w:t>
      </w:r>
    </w:p>
    <w:p w:rsidR="002A1414" w:rsidRPr="007A6B98" w:rsidRDefault="002A1414" w:rsidP="002A1414">
      <w:pPr>
        <w:ind w:left="426" w:hanging="425"/>
        <w:jc w:val="both"/>
        <w:rPr>
          <w:rFonts w:ascii="Arial" w:hAnsi="Arial" w:cs="Arial"/>
          <w:b/>
          <w:sz w:val="18"/>
        </w:rPr>
      </w:pPr>
    </w:p>
    <w:p w:rsidR="002A1414" w:rsidRDefault="002A1414" w:rsidP="002A1414">
      <w:pPr>
        <w:ind w:left="426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7A6B98">
        <w:rPr>
          <w:rFonts w:ascii="Arial" w:hAnsi="Arial" w:cs="Arial"/>
        </w:rPr>
        <w:t xml:space="preserve">Instalaciones del Círculo Militar </w:t>
      </w:r>
      <w:r>
        <w:rPr>
          <w:rFonts w:ascii="Arial" w:hAnsi="Arial" w:cs="Arial"/>
        </w:rPr>
        <w:t>–</w:t>
      </w:r>
      <w:r w:rsidRPr="007A6B98">
        <w:rPr>
          <w:rFonts w:ascii="Arial" w:hAnsi="Arial" w:cs="Arial"/>
        </w:rPr>
        <w:t xml:space="preserve"> Salaverry</w:t>
      </w:r>
      <w:r>
        <w:rPr>
          <w:rFonts w:ascii="Arial" w:hAnsi="Arial" w:cs="Arial"/>
        </w:rPr>
        <w:t>.</w:t>
      </w:r>
    </w:p>
    <w:p w:rsidR="002A1414" w:rsidRPr="007A6B98" w:rsidRDefault="002A1414" w:rsidP="002A1414">
      <w:pPr>
        <w:ind w:left="426" w:hanging="425"/>
        <w:jc w:val="both"/>
        <w:rPr>
          <w:rFonts w:ascii="Arial" w:hAnsi="Arial" w:cs="Arial"/>
        </w:rPr>
      </w:pPr>
    </w:p>
    <w:p w:rsidR="002A1414" w:rsidRPr="007A6B98" w:rsidRDefault="002A1414" w:rsidP="002A1414">
      <w:pPr>
        <w:numPr>
          <w:ilvl w:val="0"/>
          <w:numId w:val="8"/>
        </w:numPr>
        <w:tabs>
          <w:tab w:val="left" w:pos="426"/>
          <w:tab w:val="left" w:pos="851"/>
        </w:tabs>
        <w:ind w:left="426" w:hanging="425"/>
        <w:contextualSpacing/>
        <w:jc w:val="both"/>
        <w:rPr>
          <w:rFonts w:ascii="Arial" w:hAnsi="Arial" w:cs="Arial"/>
        </w:rPr>
      </w:pPr>
      <w:r w:rsidRPr="007A6B98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>ECHA Y HORA.</w:t>
      </w:r>
    </w:p>
    <w:p w:rsidR="002A1414" w:rsidRPr="007A6B98" w:rsidRDefault="002A1414" w:rsidP="002A1414">
      <w:pPr>
        <w:tabs>
          <w:tab w:val="left" w:pos="426"/>
          <w:tab w:val="left" w:pos="851"/>
        </w:tabs>
        <w:ind w:left="426" w:hanging="425"/>
        <w:jc w:val="both"/>
        <w:rPr>
          <w:rFonts w:ascii="Arial" w:hAnsi="Arial" w:cs="Arial"/>
          <w:sz w:val="18"/>
        </w:rPr>
      </w:pPr>
    </w:p>
    <w:p w:rsidR="002A1414" w:rsidRPr="007A6B98" w:rsidRDefault="002A1414" w:rsidP="002A1414">
      <w:pPr>
        <w:numPr>
          <w:ilvl w:val="0"/>
          <w:numId w:val="11"/>
        </w:numPr>
        <w:tabs>
          <w:tab w:val="left" w:pos="426"/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352A30">
        <w:rPr>
          <w:rFonts w:ascii="Arial" w:hAnsi="Arial" w:cs="Arial"/>
          <w:b/>
        </w:rPr>
        <w:t>Inauguración</w:t>
      </w:r>
      <w:r w:rsidRPr="007A6B9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M</w:t>
      </w:r>
      <w:r w:rsidRPr="007A6B98">
        <w:rPr>
          <w:rFonts w:ascii="Arial" w:hAnsi="Arial" w:cs="Arial"/>
        </w:rPr>
        <w:t>artes 0</w:t>
      </w:r>
      <w:r>
        <w:rPr>
          <w:rFonts w:ascii="Arial" w:hAnsi="Arial" w:cs="Arial"/>
        </w:rPr>
        <w:t>1</w:t>
      </w:r>
      <w:r w:rsidRPr="007A6B98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S</w:t>
      </w:r>
      <w:r w:rsidRPr="007A6B98">
        <w:rPr>
          <w:rFonts w:ascii="Arial" w:hAnsi="Arial" w:cs="Arial"/>
        </w:rPr>
        <w:t>et</w:t>
      </w:r>
      <w:r>
        <w:rPr>
          <w:rFonts w:ascii="Arial" w:hAnsi="Arial" w:cs="Arial"/>
        </w:rPr>
        <w:t xml:space="preserve"> 2015 a</w:t>
      </w:r>
      <w:r w:rsidRPr="007A6B98">
        <w:rPr>
          <w:rFonts w:ascii="Arial" w:hAnsi="Arial" w:cs="Arial"/>
        </w:rPr>
        <w:t xml:space="preserve"> las 1</w:t>
      </w:r>
      <w:r>
        <w:rPr>
          <w:rFonts w:ascii="Arial" w:hAnsi="Arial" w:cs="Arial"/>
        </w:rPr>
        <w:t>8.00</w:t>
      </w:r>
      <w:r w:rsidRPr="007A6B98">
        <w:rPr>
          <w:rFonts w:ascii="Arial" w:hAnsi="Arial" w:cs="Arial"/>
        </w:rPr>
        <w:t xml:space="preserve"> horas.</w:t>
      </w:r>
    </w:p>
    <w:p w:rsidR="002A1414" w:rsidRPr="00352A30" w:rsidRDefault="002A1414" w:rsidP="002A1414">
      <w:pPr>
        <w:numPr>
          <w:ilvl w:val="0"/>
          <w:numId w:val="11"/>
        </w:numPr>
        <w:tabs>
          <w:tab w:val="left" w:pos="426"/>
          <w:tab w:val="left" w:pos="851"/>
        </w:tabs>
        <w:ind w:left="850" w:hanging="425"/>
        <w:contextualSpacing/>
        <w:jc w:val="both"/>
        <w:rPr>
          <w:rFonts w:ascii="Arial" w:hAnsi="Arial" w:cs="Arial"/>
        </w:rPr>
      </w:pPr>
      <w:r w:rsidRPr="00352A30">
        <w:rPr>
          <w:rFonts w:ascii="Arial" w:hAnsi="Arial" w:cs="Arial"/>
          <w:b/>
        </w:rPr>
        <w:t>Desarrollo</w:t>
      </w:r>
      <w:r w:rsidRPr="007A6B98">
        <w:rPr>
          <w:rFonts w:ascii="Arial" w:hAnsi="Arial" w:cs="Arial"/>
        </w:rPr>
        <w:t xml:space="preserve"> </w:t>
      </w:r>
      <w:r w:rsidRPr="00352A30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>l</w:t>
      </w:r>
      <w:r w:rsidRPr="007A6B98">
        <w:rPr>
          <w:rFonts w:ascii="Arial" w:hAnsi="Arial" w:cs="Arial"/>
        </w:rPr>
        <w:t xml:space="preserve"> </w:t>
      </w:r>
      <w:r w:rsidRPr="00352A30">
        <w:rPr>
          <w:rFonts w:ascii="Arial" w:hAnsi="Arial" w:cs="Arial"/>
          <w:b/>
        </w:rPr>
        <w:t>Campeonato:</w:t>
      </w:r>
    </w:p>
    <w:p w:rsidR="002A1414" w:rsidRDefault="002A1414" w:rsidP="002A1414">
      <w:pPr>
        <w:pStyle w:val="Prrafodelista"/>
        <w:numPr>
          <w:ilvl w:val="0"/>
          <w:numId w:val="15"/>
        </w:numPr>
        <w:tabs>
          <w:tab w:val="left" w:pos="426"/>
        </w:tabs>
        <w:spacing w:after="0" w:line="240" w:lineRule="auto"/>
        <w:ind w:left="1134" w:hanging="425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1ra Fecha :  Martes 01 Set 2015</w:t>
      </w:r>
    </w:p>
    <w:p w:rsidR="002A1414" w:rsidRDefault="002A1414" w:rsidP="002A1414">
      <w:pPr>
        <w:pStyle w:val="Prrafodelista"/>
        <w:numPr>
          <w:ilvl w:val="0"/>
          <w:numId w:val="15"/>
        </w:numPr>
        <w:tabs>
          <w:tab w:val="left" w:pos="426"/>
        </w:tabs>
        <w:spacing w:after="0" w:line="240" w:lineRule="auto"/>
        <w:ind w:left="1134" w:hanging="425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2da Fecha: Jueves 03 Set 2015</w:t>
      </w:r>
    </w:p>
    <w:p w:rsidR="002A1414" w:rsidRDefault="002A1414" w:rsidP="002A1414">
      <w:pPr>
        <w:pStyle w:val="Prrafodelista"/>
        <w:numPr>
          <w:ilvl w:val="0"/>
          <w:numId w:val="15"/>
        </w:numPr>
        <w:tabs>
          <w:tab w:val="left" w:pos="426"/>
        </w:tabs>
        <w:spacing w:after="0" w:line="240" w:lineRule="auto"/>
        <w:ind w:left="1134" w:hanging="425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3ra Fecha:  Martes 08 Set 2015</w:t>
      </w:r>
    </w:p>
    <w:p w:rsidR="002A1414" w:rsidRDefault="002A1414" w:rsidP="002A1414">
      <w:pPr>
        <w:pStyle w:val="Prrafodelista"/>
        <w:numPr>
          <w:ilvl w:val="0"/>
          <w:numId w:val="15"/>
        </w:numPr>
        <w:tabs>
          <w:tab w:val="left" w:pos="426"/>
        </w:tabs>
        <w:spacing w:after="0" w:line="240" w:lineRule="auto"/>
        <w:ind w:left="1134" w:hanging="425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4ta Fecha : Jueves 10 Set 2015</w:t>
      </w:r>
    </w:p>
    <w:p w:rsidR="002A1414" w:rsidRDefault="002A1414" w:rsidP="002A1414">
      <w:pPr>
        <w:pStyle w:val="Prrafodelista"/>
        <w:numPr>
          <w:ilvl w:val="0"/>
          <w:numId w:val="15"/>
        </w:numPr>
        <w:tabs>
          <w:tab w:val="left" w:pos="426"/>
        </w:tabs>
        <w:spacing w:after="0" w:line="240" w:lineRule="auto"/>
        <w:ind w:left="1134" w:hanging="425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5ta Fecha : Martes 15 Set 2015</w:t>
      </w:r>
    </w:p>
    <w:p w:rsidR="002A1414" w:rsidRDefault="002A1414" w:rsidP="002A1414">
      <w:pPr>
        <w:numPr>
          <w:ilvl w:val="0"/>
          <w:numId w:val="11"/>
        </w:numPr>
        <w:tabs>
          <w:tab w:val="left" w:pos="426"/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0138FE">
        <w:rPr>
          <w:rFonts w:ascii="Arial" w:hAnsi="Arial" w:cs="Arial"/>
          <w:b/>
        </w:rPr>
        <w:t>Hora</w:t>
      </w:r>
    </w:p>
    <w:p w:rsidR="002A1414" w:rsidRDefault="002A1414" w:rsidP="002A1414">
      <w:pPr>
        <w:numPr>
          <w:ilvl w:val="0"/>
          <w:numId w:val="16"/>
        </w:numPr>
        <w:tabs>
          <w:tab w:val="left" w:pos="426"/>
          <w:tab w:val="left" w:pos="1276"/>
        </w:tabs>
        <w:ind w:left="1134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La primera fecha se iniciara a continuación de la inauguración.</w:t>
      </w:r>
    </w:p>
    <w:p w:rsidR="002A1414" w:rsidRDefault="002A1414" w:rsidP="002A1414">
      <w:pPr>
        <w:numPr>
          <w:ilvl w:val="0"/>
          <w:numId w:val="16"/>
        </w:numPr>
        <w:tabs>
          <w:tab w:val="left" w:pos="426"/>
          <w:tab w:val="left" w:pos="1276"/>
        </w:tabs>
        <w:ind w:left="1134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Los partidos de las siguientes fechas se iniciaran las 18.00 horas.</w:t>
      </w:r>
    </w:p>
    <w:p w:rsidR="002A1414" w:rsidRDefault="002A1414" w:rsidP="002A1414">
      <w:pPr>
        <w:numPr>
          <w:ilvl w:val="0"/>
          <w:numId w:val="16"/>
        </w:numPr>
        <w:tabs>
          <w:tab w:val="left" w:pos="426"/>
        </w:tabs>
        <w:ind w:left="1134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Habrá una tolerancia de 10 minutos para iniciar los partidos, antes de decretar WO.</w:t>
      </w:r>
    </w:p>
    <w:p w:rsidR="002A1414" w:rsidRDefault="002A1414" w:rsidP="002A1414">
      <w:pPr>
        <w:numPr>
          <w:ilvl w:val="0"/>
          <w:numId w:val="16"/>
        </w:numPr>
        <w:tabs>
          <w:tab w:val="left" w:pos="426"/>
        </w:tabs>
        <w:ind w:left="1134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El 2do y 3er partido podrán iniciarse después de finalizados los partidos anteriores con acuerdo de los Delegados.</w:t>
      </w:r>
    </w:p>
    <w:p w:rsidR="002A1414" w:rsidRPr="00650F64" w:rsidRDefault="002A1414" w:rsidP="002A1414">
      <w:pPr>
        <w:pStyle w:val="Prrafodelista"/>
        <w:numPr>
          <w:ilvl w:val="0"/>
          <w:numId w:val="11"/>
        </w:numPr>
        <w:tabs>
          <w:tab w:val="left" w:pos="426"/>
        </w:tabs>
        <w:spacing w:after="0" w:line="240" w:lineRule="auto"/>
        <w:ind w:left="851" w:hanging="425"/>
        <w:contextualSpacing/>
        <w:jc w:val="both"/>
        <w:rPr>
          <w:rFonts w:ascii="Arial" w:hAnsi="Arial" w:cs="Arial"/>
          <w:sz w:val="24"/>
          <w:szCs w:val="24"/>
        </w:rPr>
      </w:pPr>
      <w:r w:rsidRPr="00650F64">
        <w:rPr>
          <w:rFonts w:ascii="Arial" w:hAnsi="Arial" w:cs="Arial"/>
          <w:b/>
          <w:sz w:val="24"/>
          <w:szCs w:val="24"/>
        </w:rPr>
        <w:lastRenderedPageBreak/>
        <w:t>Clausura y Premiación:</w:t>
      </w:r>
      <w:r w:rsidRPr="00650F64">
        <w:rPr>
          <w:rFonts w:ascii="Arial" w:hAnsi="Arial" w:cs="Arial"/>
          <w:sz w:val="24"/>
          <w:szCs w:val="24"/>
        </w:rPr>
        <w:t xml:space="preserve"> Martes </w:t>
      </w:r>
      <w:r>
        <w:rPr>
          <w:rFonts w:ascii="Arial" w:hAnsi="Arial" w:cs="Arial"/>
          <w:sz w:val="24"/>
          <w:szCs w:val="24"/>
        </w:rPr>
        <w:t xml:space="preserve">15 </w:t>
      </w:r>
      <w:r w:rsidRPr="00650F64">
        <w:rPr>
          <w:rFonts w:ascii="Arial" w:hAnsi="Arial" w:cs="Arial"/>
          <w:sz w:val="24"/>
          <w:szCs w:val="24"/>
        </w:rPr>
        <w:t xml:space="preserve">de Set 2015 al término de la </w:t>
      </w:r>
      <w:r>
        <w:rPr>
          <w:rFonts w:ascii="Arial" w:hAnsi="Arial" w:cs="Arial"/>
          <w:sz w:val="24"/>
          <w:szCs w:val="24"/>
        </w:rPr>
        <w:t>5ta</w:t>
      </w:r>
      <w:r w:rsidRPr="00650F64">
        <w:rPr>
          <w:rFonts w:ascii="Arial" w:hAnsi="Arial" w:cs="Arial"/>
          <w:sz w:val="24"/>
          <w:szCs w:val="24"/>
        </w:rPr>
        <w:t xml:space="preserve"> fecha.</w:t>
      </w:r>
    </w:p>
    <w:p w:rsidR="002A1414" w:rsidRPr="007A6B98" w:rsidRDefault="002A1414" w:rsidP="002A1414">
      <w:pPr>
        <w:tabs>
          <w:tab w:val="left" w:pos="426"/>
        </w:tabs>
        <w:ind w:left="1080" w:hanging="425"/>
        <w:jc w:val="both"/>
        <w:rPr>
          <w:rFonts w:ascii="Arial" w:hAnsi="Arial" w:cs="Arial"/>
        </w:rPr>
      </w:pPr>
    </w:p>
    <w:p w:rsidR="002A1414" w:rsidRPr="007A6B98" w:rsidRDefault="002A1414" w:rsidP="002A1414">
      <w:pPr>
        <w:numPr>
          <w:ilvl w:val="0"/>
          <w:numId w:val="8"/>
        </w:numPr>
        <w:tabs>
          <w:tab w:val="left" w:pos="426"/>
        </w:tabs>
        <w:ind w:left="426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CRONOGRAMA DE LAS SERIES.</w:t>
      </w:r>
    </w:p>
    <w:p w:rsidR="002A1414" w:rsidRPr="007A6B98" w:rsidRDefault="002A1414" w:rsidP="002A1414">
      <w:pPr>
        <w:ind w:left="426"/>
        <w:jc w:val="both"/>
        <w:rPr>
          <w:rFonts w:ascii="Arial" w:hAnsi="Arial" w:cs="Arial"/>
          <w:sz w:val="18"/>
        </w:rPr>
      </w:pPr>
      <w:r w:rsidRPr="007A6B98">
        <w:rPr>
          <w:rFonts w:ascii="Arial" w:hAnsi="Arial" w:cs="Arial"/>
        </w:rPr>
        <w:t>Apéndice “A”</w:t>
      </w:r>
      <w:r>
        <w:rPr>
          <w:rFonts w:ascii="Arial" w:hAnsi="Arial" w:cs="Arial"/>
        </w:rPr>
        <w:t xml:space="preserve"> y “B”</w:t>
      </w:r>
    </w:p>
    <w:p w:rsidR="002A1414" w:rsidRPr="007A6B98" w:rsidRDefault="002A1414" w:rsidP="002A1414">
      <w:pPr>
        <w:ind w:left="425"/>
        <w:jc w:val="both"/>
        <w:rPr>
          <w:rFonts w:ascii="Arial" w:hAnsi="Arial" w:cs="Arial"/>
          <w:lang w:eastAsia="es-PE"/>
        </w:rPr>
      </w:pPr>
    </w:p>
    <w:p w:rsidR="002A1414" w:rsidRPr="00AB035F" w:rsidRDefault="002A1414" w:rsidP="002A1414">
      <w:pPr>
        <w:numPr>
          <w:ilvl w:val="0"/>
          <w:numId w:val="8"/>
        </w:numPr>
        <w:tabs>
          <w:tab w:val="left" w:pos="426"/>
        </w:tabs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ARBITRAJE.</w:t>
      </w:r>
    </w:p>
    <w:p w:rsidR="002A1414" w:rsidRPr="008B25CD" w:rsidRDefault="002A1414" w:rsidP="002A1414">
      <w:pPr>
        <w:tabs>
          <w:tab w:val="left" w:pos="426"/>
        </w:tabs>
        <w:ind w:left="426"/>
        <w:contextualSpacing/>
        <w:jc w:val="both"/>
        <w:rPr>
          <w:rFonts w:ascii="Arial" w:hAnsi="Arial" w:cs="Arial"/>
        </w:rPr>
      </w:pPr>
    </w:p>
    <w:p w:rsidR="002A1414" w:rsidRDefault="002A1414" w:rsidP="002A1414">
      <w:pPr>
        <w:pStyle w:val="Prrafodelista"/>
        <w:numPr>
          <w:ilvl w:val="0"/>
          <w:numId w:val="17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B25CD">
        <w:rPr>
          <w:rFonts w:ascii="Arial" w:hAnsi="Arial" w:cs="Arial"/>
          <w:sz w:val="24"/>
          <w:szCs w:val="24"/>
        </w:rPr>
        <w:t xml:space="preserve">Árbitros de la Federación Peruana de Tenis de Mesa. </w:t>
      </w:r>
    </w:p>
    <w:p w:rsidR="002A1414" w:rsidRDefault="002A1414" w:rsidP="002A1414">
      <w:pPr>
        <w:pStyle w:val="Prrafodelista"/>
        <w:numPr>
          <w:ilvl w:val="0"/>
          <w:numId w:val="17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B25CD">
        <w:rPr>
          <w:rFonts w:ascii="Arial" w:hAnsi="Arial" w:cs="Arial"/>
          <w:sz w:val="24"/>
          <w:szCs w:val="24"/>
        </w:rPr>
        <w:t>Cada promoción deberá desig</w:t>
      </w:r>
      <w:r>
        <w:rPr>
          <w:rFonts w:ascii="Arial" w:hAnsi="Arial" w:cs="Arial"/>
          <w:sz w:val="24"/>
          <w:szCs w:val="24"/>
        </w:rPr>
        <w:t>n</w:t>
      </w:r>
      <w:r w:rsidRPr="008B25CD">
        <w:rPr>
          <w:rFonts w:ascii="Arial" w:hAnsi="Arial" w:cs="Arial"/>
          <w:sz w:val="24"/>
          <w:szCs w:val="24"/>
        </w:rPr>
        <w:t>ar un Delegado.</w:t>
      </w:r>
    </w:p>
    <w:p w:rsidR="002A1414" w:rsidRDefault="002A1414" w:rsidP="002A1414">
      <w:pPr>
        <w:pStyle w:val="Prrafodelista"/>
        <w:numPr>
          <w:ilvl w:val="0"/>
          <w:numId w:val="17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situaciones que se presenten durante el juego serán resueltos por los árbitros de acuerdo a las Bases de los JUDEINPRO y el Reglamento de la Federación Peruana de Tenis de Mesa.</w:t>
      </w:r>
    </w:p>
    <w:p w:rsidR="002A1414" w:rsidRDefault="002A1414" w:rsidP="002A1414">
      <w:pPr>
        <w:pStyle w:val="Prrafodelista"/>
        <w:numPr>
          <w:ilvl w:val="0"/>
          <w:numId w:val="17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único autorizado para presentar algún reclamo es el Delegado acreditado de cada Promoción. Cualquier reclamo será a través de la Mesa de Control.</w:t>
      </w:r>
    </w:p>
    <w:p w:rsidR="002A1414" w:rsidRPr="008B25CD" w:rsidRDefault="002A1414" w:rsidP="002A1414">
      <w:pPr>
        <w:pStyle w:val="Prrafodelista"/>
        <w:numPr>
          <w:ilvl w:val="0"/>
          <w:numId w:val="17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Presidente de mesa de Control es el único autorizado para declarar el resultado de la competencia.</w:t>
      </w:r>
    </w:p>
    <w:p w:rsidR="002A1414" w:rsidRPr="007A6B98" w:rsidRDefault="002A1414" w:rsidP="002A1414">
      <w:pPr>
        <w:tabs>
          <w:tab w:val="left" w:pos="426"/>
        </w:tabs>
        <w:ind w:left="426" w:hanging="426"/>
        <w:jc w:val="both"/>
        <w:rPr>
          <w:rFonts w:ascii="Arial" w:hAnsi="Arial" w:cs="Arial"/>
        </w:rPr>
      </w:pPr>
      <w:r w:rsidRPr="007A6B98">
        <w:rPr>
          <w:rFonts w:ascii="Arial" w:hAnsi="Arial" w:cs="Arial"/>
        </w:rPr>
        <w:tab/>
        <w:t xml:space="preserve"> </w:t>
      </w:r>
    </w:p>
    <w:p w:rsidR="002A1414" w:rsidRPr="007A6B98" w:rsidRDefault="002A1414" w:rsidP="002A1414">
      <w:pPr>
        <w:tabs>
          <w:tab w:val="left" w:pos="426"/>
        </w:tabs>
        <w:ind w:left="426" w:hanging="426"/>
        <w:jc w:val="both"/>
        <w:rPr>
          <w:rFonts w:ascii="Arial" w:hAnsi="Arial" w:cs="Arial"/>
        </w:rPr>
      </w:pPr>
    </w:p>
    <w:p w:rsidR="002A1414" w:rsidRPr="00F545EE" w:rsidRDefault="002A1414" w:rsidP="002A1414">
      <w:pPr>
        <w:numPr>
          <w:ilvl w:val="0"/>
          <w:numId w:val="8"/>
        </w:numPr>
        <w:tabs>
          <w:tab w:val="left" w:pos="426"/>
        </w:tabs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SORTEO DE LOS EQUIPOS.</w:t>
      </w:r>
    </w:p>
    <w:p w:rsidR="002A1414" w:rsidRPr="007E5579" w:rsidRDefault="002A1414" w:rsidP="002A1414">
      <w:pPr>
        <w:tabs>
          <w:tab w:val="left" w:pos="426"/>
        </w:tabs>
        <w:ind w:left="426" w:hanging="426"/>
        <w:contextualSpacing/>
        <w:jc w:val="both"/>
        <w:rPr>
          <w:rFonts w:ascii="Arial" w:hAnsi="Arial" w:cs="Arial"/>
        </w:rPr>
      </w:pPr>
    </w:p>
    <w:p w:rsidR="002A1414" w:rsidRDefault="002A1414" w:rsidP="002A1414">
      <w:pPr>
        <w:pStyle w:val="Prrafodelista"/>
        <w:numPr>
          <w:ilvl w:val="0"/>
          <w:numId w:val="18"/>
        </w:numPr>
        <w:tabs>
          <w:tab w:val="left" w:pos="426"/>
        </w:tabs>
        <w:spacing w:after="0" w:line="24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definirse en Reunión de Delegados.</w:t>
      </w:r>
    </w:p>
    <w:p w:rsidR="002A1414" w:rsidRDefault="002A1414" w:rsidP="002A1414">
      <w:pPr>
        <w:pStyle w:val="Prrafodelista"/>
        <w:numPr>
          <w:ilvl w:val="0"/>
          <w:numId w:val="18"/>
        </w:numPr>
        <w:tabs>
          <w:tab w:val="left" w:pos="426"/>
        </w:tabs>
        <w:spacing w:after="0" w:line="24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Delegados de los equipos inscribirán a sus jugadores quince (15) minutos antes de iniciar el juego; efectuándose el sorteo para definir las parejas que se enfrentaran.</w:t>
      </w:r>
    </w:p>
    <w:p w:rsidR="002A1414" w:rsidRPr="007E5579" w:rsidRDefault="002A1414" w:rsidP="002A1414">
      <w:pPr>
        <w:pStyle w:val="Prrafodelista"/>
        <w:numPr>
          <w:ilvl w:val="0"/>
          <w:numId w:val="18"/>
        </w:numPr>
        <w:tabs>
          <w:tab w:val="left" w:pos="426"/>
        </w:tabs>
        <w:spacing w:after="0" w:line="24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Inicio de la competencia 18.00 hrs.</w:t>
      </w:r>
    </w:p>
    <w:p w:rsidR="002A1414" w:rsidRDefault="002A1414" w:rsidP="002A1414">
      <w:pPr>
        <w:tabs>
          <w:tab w:val="left" w:pos="426"/>
        </w:tabs>
        <w:ind w:left="720" w:hanging="426"/>
        <w:contextualSpacing/>
        <w:jc w:val="both"/>
        <w:rPr>
          <w:rFonts w:ascii="Arial" w:hAnsi="Arial" w:cs="Arial"/>
          <w:b/>
        </w:rPr>
      </w:pPr>
    </w:p>
    <w:p w:rsidR="002A1414" w:rsidRPr="007A6B98" w:rsidRDefault="002A1414" w:rsidP="002A1414">
      <w:pPr>
        <w:numPr>
          <w:ilvl w:val="0"/>
          <w:numId w:val="8"/>
        </w:numPr>
        <w:tabs>
          <w:tab w:val="left" w:pos="426"/>
        </w:tabs>
        <w:ind w:hanging="720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PREMIACION.</w:t>
      </w:r>
    </w:p>
    <w:p w:rsidR="002A1414" w:rsidRPr="007A6B98" w:rsidRDefault="002A1414" w:rsidP="002A1414">
      <w:pPr>
        <w:tabs>
          <w:tab w:val="left" w:pos="426"/>
        </w:tabs>
        <w:ind w:left="708" w:hanging="720"/>
        <w:jc w:val="both"/>
        <w:rPr>
          <w:rFonts w:ascii="Arial" w:hAnsi="Arial" w:cs="Arial"/>
          <w:b/>
        </w:rPr>
      </w:pPr>
    </w:p>
    <w:p w:rsidR="002A1414" w:rsidRPr="007A6B98" w:rsidRDefault="002A1414" w:rsidP="002A1414">
      <w:pPr>
        <w:numPr>
          <w:ilvl w:val="0"/>
          <w:numId w:val="12"/>
        </w:numPr>
        <w:ind w:left="851" w:hanging="425"/>
        <w:contextualSpacing/>
        <w:jc w:val="both"/>
        <w:rPr>
          <w:rFonts w:ascii="Arial" w:hAnsi="Arial" w:cs="Arial"/>
        </w:rPr>
      </w:pPr>
      <w:r w:rsidRPr="007A6B98">
        <w:rPr>
          <w:rFonts w:ascii="Arial" w:hAnsi="Arial" w:cs="Arial"/>
        </w:rPr>
        <w:t>La  premiación se realizará el día de la clausura de la competencia, a los equipos que ocupen los 3 primeros puestos en cada serie.</w:t>
      </w:r>
    </w:p>
    <w:p w:rsidR="002A1414" w:rsidRDefault="002A1414" w:rsidP="002A1414">
      <w:pPr>
        <w:numPr>
          <w:ilvl w:val="0"/>
          <w:numId w:val="12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7A6B98">
        <w:rPr>
          <w:rFonts w:ascii="Arial" w:hAnsi="Arial" w:cs="Arial"/>
        </w:rPr>
        <w:t xml:space="preserve">Se requiere </w:t>
      </w:r>
      <w:r>
        <w:rPr>
          <w:rFonts w:ascii="Arial" w:hAnsi="Arial" w:cs="Arial"/>
        </w:rPr>
        <w:t>12</w:t>
      </w:r>
      <w:r w:rsidRPr="007A6B98">
        <w:rPr>
          <w:rFonts w:ascii="Arial" w:hAnsi="Arial" w:cs="Arial"/>
        </w:rPr>
        <w:t xml:space="preserve"> medallas de oro, </w:t>
      </w:r>
      <w:r>
        <w:rPr>
          <w:rFonts w:ascii="Arial" w:hAnsi="Arial" w:cs="Arial"/>
        </w:rPr>
        <w:t>12</w:t>
      </w:r>
      <w:r w:rsidRPr="007A6B98">
        <w:rPr>
          <w:rFonts w:ascii="Arial" w:hAnsi="Arial" w:cs="Arial"/>
        </w:rPr>
        <w:t xml:space="preserve"> de plata y </w:t>
      </w:r>
      <w:r>
        <w:rPr>
          <w:rFonts w:ascii="Arial" w:hAnsi="Arial" w:cs="Arial"/>
        </w:rPr>
        <w:t>12</w:t>
      </w:r>
      <w:r w:rsidRPr="007A6B98">
        <w:rPr>
          <w:rFonts w:ascii="Arial" w:hAnsi="Arial" w:cs="Arial"/>
        </w:rPr>
        <w:t xml:space="preserve"> de bronce, para las </w:t>
      </w:r>
      <w:r>
        <w:rPr>
          <w:rFonts w:ascii="Arial" w:hAnsi="Arial" w:cs="Arial"/>
        </w:rPr>
        <w:t>cuatro</w:t>
      </w:r>
      <w:r w:rsidRPr="007A6B98">
        <w:rPr>
          <w:rFonts w:ascii="Arial" w:hAnsi="Arial" w:cs="Arial"/>
        </w:rPr>
        <w:t xml:space="preserve"> series.</w:t>
      </w:r>
    </w:p>
    <w:p w:rsidR="002A1414" w:rsidRPr="007A6B98" w:rsidRDefault="002A1414" w:rsidP="002A1414">
      <w:pPr>
        <w:tabs>
          <w:tab w:val="left" w:pos="426"/>
          <w:tab w:val="left" w:pos="851"/>
        </w:tabs>
        <w:ind w:left="1080" w:hanging="720"/>
        <w:contextualSpacing/>
        <w:jc w:val="both"/>
        <w:rPr>
          <w:rFonts w:ascii="Arial" w:hAnsi="Arial" w:cs="Arial"/>
        </w:rPr>
      </w:pPr>
    </w:p>
    <w:p w:rsidR="002A1414" w:rsidRPr="00244C00" w:rsidRDefault="002A1414" w:rsidP="002A1414">
      <w:pPr>
        <w:numPr>
          <w:ilvl w:val="0"/>
          <w:numId w:val="8"/>
        </w:numPr>
        <w:tabs>
          <w:tab w:val="left" w:pos="426"/>
          <w:tab w:val="left" w:pos="851"/>
        </w:tabs>
        <w:ind w:hanging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DISPOSICIONES ADICIONALES.</w:t>
      </w:r>
    </w:p>
    <w:p w:rsidR="002A1414" w:rsidRPr="007A6B98" w:rsidRDefault="002A1414" w:rsidP="002A1414">
      <w:pPr>
        <w:tabs>
          <w:tab w:val="left" w:pos="426"/>
          <w:tab w:val="left" w:pos="851"/>
        </w:tabs>
        <w:ind w:left="708" w:hanging="720"/>
        <w:jc w:val="both"/>
        <w:rPr>
          <w:rFonts w:ascii="Arial" w:hAnsi="Arial" w:cs="Arial"/>
        </w:rPr>
      </w:pPr>
    </w:p>
    <w:p w:rsidR="002A1414" w:rsidRDefault="002A1414" w:rsidP="002A1414">
      <w:pPr>
        <w:numPr>
          <w:ilvl w:val="0"/>
          <w:numId w:val="13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Apéndice “A”; Sorteo de las series de la Disciplina de Tenis de Mesa.</w:t>
      </w:r>
    </w:p>
    <w:p w:rsidR="002A1414" w:rsidRDefault="002A1414" w:rsidP="002A1414">
      <w:pPr>
        <w:numPr>
          <w:ilvl w:val="0"/>
          <w:numId w:val="13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Apéndice “B”; </w:t>
      </w:r>
      <w:proofErr w:type="spellStart"/>
      <w:r>
        <w:rPr>
          <w:rFonts w:ascii="Arial" w:hAnsi="Arial" w:cs="Arial"/>
        </w:rPr>
        <w:t>Fixture</w:t>
      </w:r>
      <w:proofErr w:type="spellEnd"/>
      <w:r>
        <w:rPr>
          <w:rFonts w:ascii="Arial" w:hAnsi="Arial" w:cs="Arial"/>
        </w:rPr>
        <w:t xml:space="preserve"> de la Disciplina de Tenis de Mesa.</w:t>
      </w:r>
    </w:p>
    <w:p w:rsidR="002A1414" w:rsidRPr="007A6B98" w:rsidRDefault="002A1414" w:rsidP="002A1414">
      <w:pPr>
        <w:numPr>
          <w:ilvl w:val="0"/>
          <w:numId w:val="13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7A6B98">
        <w:rPr>
          <w:rFonts w:ascii="Arial" w:hAnsi="Arial" w:cs="Arial"/>
        </w:rPr>
        <w:t xml:space="preserve">Al término de los 10 minutos de tolerancia, si no se presentará un jugador o el equipo, se dará por terminado el partido con </w:t>
      </w:r>
      <w:proofErr w:type="spellStart"/>
      <w:r>
        <w:rPr>
          <w:rFonts w:ascii="Arial" w:hAnsi="Arial" w:cs="Arial"/>
        </w:rPr>
        <w:t>Walk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Over</w:t>
      </w:r>
      <w:proofErr w:type="spellEnd"/>
      <w:r>
        <w:rPr>
          <w:rFonts w:ascii="Arial" w:hAnsi="Arial" w:cs="Arial"/>
        </w:rPr>
        <w:t xml:space="preserve"> (</w:t>
      </w:r>
      <w:r w:rsidRPr="007A6B98">
        <w:rPr>
          <w:rFonts w:ascii="Arial" w:hAnsi="Arial" w:cs="Arial"/>
        </w:rPr>
        <w:t>WO</w:t>
      </w:r>
      <w:r>
        <w:rPr>
          <w:rFonts w:ascii="Arial" w:hAnsi="Arial" w:cs="Arial"/>
        </w:rPr>
        <w:t>)</w:t>
      </w:r>
      <w:r w:rsidRPr="007A6B98">
        <w:rPr>
          <w:rFonts w:ascii="Arial" w:hAnsi="Arial" w:cs="Arial"/>
        </w:rPr>
        <w:t xml:space="preserve"> a favor del jugador o equipo presente.</w:t>
      </w:r>
    </w:p>
    <w:p w:rsidR="002A1414" w:rsidRPr="007E6560" w:rsidRDefault="002A1414" w:rsidP="002A1414">
      <w:pPr>
        <w:numPr>
          <w:ilvl w:val="0"/>
          <w:numId w:val="13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  <w:b/>
        </w:rPr>
      </w:pPr>
      <w:r w:rsidRPr="007E6560">
        <w:rPr>
          <w:rFonts w:ascii="Arial" w:hAnsi="Arial" w:cs="Arial"/>
          <w:b/>
        </w:rPr>
        <w:t xml:space="preserve">Si un equipo pierde dos (02) fechas por </w:t>
      </w:r>
      <w:proofErr w:type="spellStart"/>
      <w:r w:rsidRPr="007E6560">
        <w:rPr>
          <w:rFonts w:ascii="Arial" w:hAnsi="Arial" w:cs="Arial"/>
          <w:b/>
        </w:rPr>
        <w:t>Walk</w:t>
      </w:r>
      <w:proofErr w:type="spellEnd"/>
      <w:r w:rsidRPr="007E6560">
        <w:rPr>
          <w:rFonts w:ascii="Arial" w:hAnsi="Arial" w:cs="Arial"/>
          <w:b/>
        </w:rPr>
        <w:t xml:space="preserve"> </w:t>
      </w:r>
      <w:proofErr w:type="spellStart"/>
      <w:r w:rsidRPr="007E6560">
        <w:rPr>
          <w:rFonts w:ascii="Arial" w:hAnsi="Arial" w:cs="Arial"/>
          <w:b/>
        </w:rPr>
        <w:t>Over</w:t>
      </w:r>
      <w:proofErr w:type="spellEnd"/>
      <w:r w:rsidRPr="007E6560">
        <w:rPr>
          <w:rFonts w:ascii="Arial" w:hAnsi="Arial" w:cs="Arial"/>
          <w:b/>
        </w:rPr>
        <w:t xml:space="preserve"> (WO) automáticamente quedara eliminado de la competencia y no podrá seguir participando en dicha disciplina.</w:t>
      </w:r>
    </w:p>
    <w:p w:rsidR="002A1414" w:rsidRDefault="002A1414" w:rsidP="002A1414">
      <w:pPr>
        <w:numPr>
          <w:ilvl w:val="0"/>
          <w:numId w:val="13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Los partidos se jugaran a cinco (05) sets. El que gane tres (03) sets será el vencedor.</w:t>
      </w:r>
      <w:r w:rsidRPr="007A6B98">
        <w:rPr>
          <w:rFonts w:ascii="Arial" w:hAnsi="Arial" w:cs="Arial"/>
        </w:rPr>
        <w:t xml:space="preserve"> </w:t>
      </w:r>
    </w:p>
    <w:p w:rsidR="002A1414" w:rsidRPr="007A6B98" w:rsidRDefault="002A1414" w:rsidP="002A1414">
      <w:pPr>
        <w:numPr>
          <w:ilvl w:val="0"/>
          <w:numId w:val="13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Ganará un (01) juego (set) el jugador que primero alcance once (11) puntos. En caso de empate a diez (10) puntos, el ganador será el que haga primero dos (02) puntos seguidos de diferencia.</w:t>
      </w:r>
    </w:p>
    <w:p w:rsidR="002A1414" w:rsidRDefault="002A1414" w:rsidP="002A1414">
      <w:pPr>
        <w:numPr>
          <w:ilvl w:val="0"/>
          <w:numId w:val="13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cada partido se asignara dos (02) puntos al jugador que gane; un (01) punto al perdedor y cero (0) para el </w:t>
      </w:r>
      <w:proofErr w:type="spellStart"/>
      <w:r>
        <w:rPr>
          <w:rFonts w:ascii="Arial" w:hAnsi="Arial" w:cs="Arial"/>
        </w:rPr>
        <w:t>Walk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Over</w:t>
      </w:r>
      <w:proofErr w:type="spellEnd"/>
      <w:r>
        <w:rPr>
          <w:rFonts w:ascii="Arial" w:hAnsi="Arial" w:cs="Arial"/>
        </w:rPr>
        <w:t xml:space="preserve"> (WO).</w:t>
      </w:r>
    </w:p>
    <w:p w:rsidR="002A1414" w:rsidRDefault="002A1414" w:rsidP="002A1414">
      <w:pPr>
        <w:pStyle w:val="Prrafodelista1"/>
        <w:numPr>
          <w:ilvl w:val="0"/>
          <w:numId w:val="13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Arial" w:hAnsi="Arial" w:cs="Arial"/>
        </w:rPr>
      </w:pPr>
      <w:r w:rsidRPr="002B209E">
        <w:rPr>
          <w:rFonts w:ascii="Arial" w:hAnsi="Arial" w:cs="Arial"/>
        </w:rPr>
        <w:t>Una vez iniciada la competencia el jugador titular no podrá s</w:t>
      </w:r>
      <w:r>
        <w:rPr>
          <w:rFonts w:ascii="Arial" w:hAnsi="Arial" w:cs="Arial"/>
        </w:rPr>
        <w:t>er reemplazado por el suplente.</w:t>
      </w:r>
    </w:p>
    <w:p w:rsidR="002A1414" w:rsidRPr="007E6560" w:rsidRDefault="002A1414" w:rsidP="002A1414">
      <w:pPr>
        <w:numPr>
          <w:ilvl w:val="0"/>
          <w:numId w:val="13"/>
        </w:numPr>
        <w:tabs>
          <w:tab w:val="left" w:pos="851"/>
        </w:tabs>
        <w:ind w:left="851" w:hanging="425"/>
        <w:contextualSpacing/>
        <w:jc w:val="both"/>
        <w:rPr>
          <w:rFonts w:ascii="Arial" w:hAnsi="Arial" w:cs="Arial"/>
        </w:rPr>
      </w:pPr>
      <w:r w:rsidRPr="009B1962">
        <w:rPr>
          <w:rFonts w:ascii="Arial" w:hAnsi="Arial" w:cs="Arial"/>
        </w:rPr>
        <w:t xml:space="preserve">Los árbitros designados por sorteo antes de la competencia tendrán un formato para anotar el puntaje de la </w:t>
      </w:r>
      <w:r>
        <w:rPr>
          <w:rFonts w:ascii="Arial" w:hAnsi="Arial" w:cs="Arial"/>
        </w:rPr>
        <w:t>mesa</w:t>
      </w:r>
      <w:r w:rsidRPr="009B1962">
        <w:rPr>
          <w:rFonts w:ascii="Arial" w:hAnsi="Arial" w:cs="Arial"/>
        </w:rPr>
        <w:t xml:space="preserve"> que controla</w:t>
      </w:r>
      <w:r>
        <w:rPr>
          <w:rFonts w:ascii="Arial" w:hAnsi="Arial" w:cs="Arial"/>
        </w:rPr>
        <w:t>.</w:t>
      </w:r>
    </w:p>
    <w:p w:rsidR="002A1414" w:rsidRDefault="002A1414" w:rsidP="002A1414">
      <w:pPr>
        <w:tabs>
          <w:tab w:val="left" w:pos="851"/>
        </w:tabs>
        <w:ind w:left="1080" w:hanging="425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-4445</wp:posOffset>
            </wp:positionV>
            <wp:extent cx="2200275" cy="2165985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484" t="17395" r="1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414" w:rsidRDefault="002A1414" w:rsidP="002A1414">
      <w:pPr>
        <w:tabs>
          <w:tab w:val="left" w:pos="426"/>
          <w:tab w:val="left" w:pos="851"/>
        </w:tabs>
        <w:ind w:left="1080" w:hanging="426"/>
        <w:jc w:val="both"/>
        <w:rPr>
          <w:rFonts w:ascii="Arial" w:hAnsi="Arial" w:cs="Arial"/>
        </w:rPr>
      </w:pPr>
    </w:p>
    <w:p w:rsidR="002A1414" w:rsidRDefault="002A1414" w:rsidP="002A1414">
      <w:pPr>
        <w:tabs>
          <w:tab w:val="left" w:pos="426"/>
          <w:tab w:val="left" w:pos="851"/>
        </w:tabs>
        <w:ind w:left="1080" w:hanging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144780</wp:posOffset>
            </wp:positionV>
            <wp:extent cx="2057400" cy="2066925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25" t="14357" r="13045" b="1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414" w:rsidRDefault="002A1414" w:rsidP="002A1414">
      <w:pPr>
        <w:tabs>
          <w:tab w:val="left" w:pos="851"/>
        </w:tabs>
        <w:ind w:left="1080" w:hanging="426"/>
        <w:jc w:val="both"/>
        <w:rPr>
          <w:rFonts w:ascii="Arial" w:hAnsi="Arial" w:cs="Arial"/>
        </w:rPr>
      </w:pPr>
    </w:p>
    <w:p w:rsidR="002A1414" w:rsidRDefault="002A1414" w:rsidP="002A1414">
      <w:pPr>
        <w:tabs>
          <w:tab w:val="left" w:pos="851"/>
        </w:tabs>
        <w:ind w:left="108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2A1414" w:rsidRDefault="002A1414" w:rsidP="002A1414">
      <w:pPr>
        <w:tabs>
          <w:tab w:val="left" w:pos="851"/>
        </w:tabs>
        <w:ind w:left="108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</w:t>
      </w:r>
    </w:p>
    <w:p w:rsidR="002A1414" w:rsidRDefault="002A1414" w:rsidP="002A1414">
      <w:pPr>
        <w:tabs>
          <w:tab w:val="left" w:pos="851"/>
        </w:tabs>
        <w:ind w:left="108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</w:t>
      </w:r>
    </w:p>
    <w:p w:rsidR="002A1414" w:rsidRDefault="002A1414" w:rsidP="002A1414">
      <w:pPr>
        <w:tabs>
          <w:tab w:val="left" w:pos="851"/>
        </w:tabs>
        <w:ind w:left="108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</w:t>
      </w:r>
      <w:proofErr w:type="spellStart"/>
      <w:r>
        <w:rPr>
          <w:rFonts w:ascii="Arial" w:hAnsi="Arial" w:cs="Arial"/>
        </w:rPr>
        <w:t>Crl.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Felix</w:t>
      </w:r>
      <w:proofErr w:type="spellEnd"/>
      <w:r>
        <w:rPr>
          <w:rFonts w:ascii="Arial" w:hAnsi="Arial" w:cs="Arial"/>
        </w:rPr>
        <w:t xml:space="preserve"> PRADINETT MENDOZA</w:t>
      </w:r>
    </w:p>
    <w:p w:rsidR="002A1414" w:rsidRPr="007A6B98" w:rsidRDefault="002A1414" w:rsidP="002A1414">
      <w:pPr>
        <w:tabs>
          <w:tab w:val="left" w:pos="851"/>
        </w:tabs>
        <w:ind w:left="108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Delegado Deportes “PROCHOC”_ 1973</w:t>
      </w:r>
    </w:p>
    <w:p w:rsidR="002A1414" w:rsidRDefault="002A1414" w:rsidP="002A1414">
      <w:pPr>
        <w:tabs>
          <w:tab w:val="left" w:pos="851"/>
        </w:tabs>
        <w:ind w:hanging="426"/>
        <w:jc w:val="both"/>
        <w:rPr>
          <w:rFonts w:ascii="Arial" w:hAnsi="Arial" w:cs="Arial"/>
        </w:rPr>
      </w:pPr>
    </w:p>
    <w:p w:rsidR="002A1414" w:rsidRDefault="002A1414" w:rsidP="002A1414">
      <w:pPr>
        <w:tabs>
          <w:tab w:val="left" w:pos="851"/>
        </w:tabs>
        <w:ind w:hanging="426"/>
        <w:jc w:val="both"/>
        <w:rPr>
          <w:rFonts w:ascii="Arial" w:hAnsi="Arial" w:cs="Arial"/>
        </w:rPr>
      </w:pPr>
    </w:p>
    <w:p w:rsidR="002A1414" w:rsidRDefault="002A1414" w:rsidP="002A1414">
      <w:pPr>
        <w:tabs>
          <w:tab w:val="left" w:pos="851"/>
        </w:tabs>
        <w:ind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Crl.</w:t>
      </w:r>
      <w:proofErr w:type="spellEnd"/>
      <w:r>
        <w:rPr>
          <w:rFonts w:ascii="Arial" w:hAnsi="Arial" w:cs="Arial"/>
        </w:rPr>
        <w:t xml:space="preserve"> Carlos ARIAS GONZALES</w:t>
      </w:r>
    </w:p>
    <w:p w:rsidR="002A1414" w:rsidRDefault="002A1414" w:rsidP="002A1414">
      <w:pPr>
        <w:tabs>
          <w:tab w:val="left" w:pos="851"/>
        </w:tabs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Presidente “PROCHOC” – 1973</w:t>
      </w:r>
    </w:p>
    <w:p w:rsidR="002A1414" w:rsidRDefault="002A1414" w:rsidP="002A1414">
      <w:pPr>
        <w:tabs>
          <w:tab w:val="left" w:pos="851"/>
        </w:tabs>
        <w:ind w:hanging="426"/>
        <w:jc w:val="right"/>
        <w:rPr>
          <w:rFonts w:ascii="Arial" w:hAnsi="Arial" w:cs="Arial"/>
        </w:rPr>
      </w:pPr>
    </w:p>
    <w:p w:rsidR="002A1414" w:rsidRDefault="002A1414" w:rsidP="002A1414">
      <w:pPr>
        <w:tabs>
          <w:tab w:val="left" w:pos="851"/>
        </w:tabs>
        <w:ind w:hanging="426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</w:p>
    <w:p w:rsidR="002A1414" w:rsidRDefault="002A1414" w:rsidP="002A1414">
      <w:pPr>
        <w:tabs>
          <w:tab w:val="left" w:pos="851"/>
        </w:tabs>
        <w:ind w:hanging="426"/>
        <w:jc w:val="right"/>
        <w:rPr>
          <w:rFonts w:ascii="Arial" w:hAnsi="Arial" w:cs="Arial"/>
        </w:rPr>
      </w:pPr>
    </w:p>
    <w:p w:rsidR="002A1414" w:rsidRDefault="002A1414" w:rsidP="002A1414">
      <w:pPr>
        <w:tabs>
          <w:tab w:val="left" w:pos="851"/>
        </w:tabs>
        <w:ind w:hanging="426"/>
        <w:jc w:val="right"/>
        <w:rPr>
          <w:rFonts w:ascii="Arial" w:hAnsi="Arial" w:cs="Arial"/>
        </w:rPr>
      </w:pPr>
      <w:r>
        <w:rPr>
          <w:rFonts w:ascii="Arial" w:hAnsi="Arial" w:cs="Arial"/>
        </w:rPr>
        <w:t>Carlos BERTARELLI RODRIGUEZ</w:t>
      </w:r>
    </w:p>
    <w:p w:rsidR="002A1414" w:rsidRDefault="002A1414" w:rsidP="002A1414">
      <w:pPr>
        <w:tabs>
          <w:tab w:val="left" w:pos="851"/>
        </w:tabs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                        PRESIDENTE</w:t>
      </w:r>
    </w:p>
    <w:p w:rsidR="002A1414" w:rsidRDefault="002A1414" w:rsidP="002A1414">
      <w:pPr>
        <w:tabs>
          <w:tab w:val="left" w:pos="851"/>
        </w:tabs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COMISION ORGANIZADORA</w:t>
      </w:r>
    </w:p>
    <w:p w:rsidR="002A1414" w:rsidRPr="007A6B98" w:rsidRDefault="002A1414" w:rsidP="002A1414">
      <w:pPr>
        <w:tabs>
          <w:tab w:val="left" w:pos="851"/>
        </w:tabs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JUDEINPRO 2015</w:t>
      </w:r>
    </w:p>
    <w:p w:rsidR="002A1414" w:rsidRPr="007A6B98" w:rsidRDefault="002A1414" w:rsidP="002A1414">
      <w:pPr>
        <w:tabs>
          <w:tab w:val="left" w:pos="851"/>
        </w:tabs>
        <w:ind w:left="708" w:hanging="426"/>
        <w:jc w:val="both"/>
        <w:rPr>
          <w:rFonts w:ascii="Arial" w:hAnsi="Arial" w:cs="Arial"/>
          <w:b/>
          <w:i/>
          <w:u w:val="single"/>
        </w:rPr>
      </w:pPr>
    </w:p>
    <w:p w:rsidR="002A1414" w:rsidRPr="007A6B98" w:rsidRDefault="002A1414" w:rsidP="002A1414">
      <w:pPr>
        <w:tabs>
          <w:tab w:val="left" w:pos="851"/>
        </w:tabs>
        <w:spacing w:after="200" w:line="276" w:lineRule="auto"/>
        <w:ind w:left="1080" w:hanging="426"/>
        <w:jc w:val="center"/>
        <w:rPr>
          <w:rFonts w:ascii="Arial" w:hAnsi="Arial" w:cs="Arial"/>
          <w:b/>
          <w:i/>
          <w:u w:val="single"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APENDICE “A” (SORTEO DE LAS SERIE DE TENIS DE MESA) AL ANEXO 13 (DISPOSICIONES COMPLEMENTARIAS A LAS BASES DE TENIS DE MESA) A LA DIRECTIVA GENERAL DE LOS XXV JUEGOS DEPORTIVOS Y XX JUEGOS FLORALES 2015.</w:t>
      </w: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SERIE “A”</w:t>
      </w:r>
    </w:p>
    <w:p w:rsidR="002A1414" w:rsidRDefault="002A1414" w:rsidP="002A1414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5"/>
        <w:gridCol w:w="1795"/>
        <w:gridCol w:w="1796"/>
        <w:gridCol w:w="1796"/>
        <w:gridCol w:w="1796"/>
      </w:tblGrid>
      <w:tr w:rsidR="002A1414" w:rsidTr="007D0C18"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PROMOCION</w:t>
            </w:r>
          </w:p>
        </w:tc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1955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1961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1962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1966</w:t>
            </w:r>
          </w:p>
        </w:tc>
      </w:tr>
      <w:tr w:rsidR="002A1414" w:rsidTr="007D0C18"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NUMERO ASIGNADO</w:t>
            </w:r>
          </w:p>
        </w:tc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4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1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2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3</w:t>
            </w:r>
          </w:p>
        </w:tc>
      </w:tr>
    </w:tbl>
    <w:p w:rsidR="002A1414" w:rsidRPr="002A7F77" w:rsidRDefault="002A1414" w:rsidP="002A1414">
      <w:pPr>
        <w:jc w:val="center"/>
        <w:rPr>
          <w:rFonts w:ascii="Arial" w:hAnsi="Arial" w:cs="Arial"/>
        </w:rPr>
      </w:pPr>
    </w:p>
    <w:p w:rsidR="002A1414" w:rsidRDefault="002A1414" w:rsidP="002A1414">
      <w:pPr>
        <w:jc w:val="center"/>
        <w:rPr>
          <w:rFonts w:ascii="Arial" w:hAnsi="Arial" w:cs="Arial"/>
          <w:b/>
        </w:rPr>
      </w:pPr>
    </w:p>
    <w:p w:rsidR="002A1414" w:rsidRDefault="002A1414" w:rsidP="002A14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SERIE “B”</w:t>
      </w:r>
    </w:p>
    <w:p w:rsidR="002A1414" w:rsidRDefault="002A1414" w:rsidP="002A1414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5"/>
        <w:gridCol w:w="1795"/>
        <w:gridCol w:w="1796"/>
        <w:gridCol w:w="1796"/>
        <w:gridCol w:w="1796"/>
      </w:tblGrid>
      <w:tr w:rsidR="002A1414" w:rsidTr="007D0C18"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PROMOCION</w:t>
            </w:r>
          </w:p>
        </w:tc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1967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1967A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1968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1971</w:t>
            </w:r>
          </w:p>
        </w:tc>
      </w:tr>
      <w:tr w:rsidR="002A1414" w:rsidTr="007D0C18"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lastRenderedPageBreak/>
              <w:t>NUMERO ASIGNADO</w:t>
            </w:r>
          </w:p>
        </w:tc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1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3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2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4</w:t>
            </w:r>
          </w:p>
        </w:tc>
      </w:tr>
    </w:tbl>
    <w:p w:rsidR="002A1414" w:rsidRDefault="002A1414" w:rsidP="002A1414">
      <w:pPr>
        <w:jc w:val="center"/>
        <w:rPr>
          <w:rFonts w:ascii="Arial" w:hAnsi="Arial" w:cs="Arial"/>
        </w:rPr>
      </w:pPr>
    </w:p>
    <w:p w:rsidR="002A1414" w:rsidRDefault="002A1414" w:rsidP="002A1414">
      <w:pPr>
        <w:jc w:val="center"/>
        <w:rPr>
          <w:rFonts w:ascii="Arial" w:hAnsi="Arial" w:cs="Arial"/>
        </w:rPr>
      </w:pPr>
    </w:p>
    <w:p w:rsidR="002A1414" w:rsidRDefault="002A1414" w:rsidP="002A14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SERIE “C”</w:t>
      </w:r>
    </w:p>
    <w:p w:rsidR="002A1414" w:rsidRDefault="002A1414" w:rsidP="002A1414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5"/>
        <w:gridCol w:w="1795"/>
        <w:gridCol w:w="1796"/>
        <w:gridCol w:w="1796"/>
        <w:gridCol w:w="1796"/>
      </w:tblGrid>
      <w:tr w:rsidR="002A1414" w:rsidTr="007D0C18"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PROMOCION</w:t>
            </w:r>
          </w:p>
        </w:tc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1972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1973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1974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1975A</w:t>
            </w:r>
          </w:p>
        </w:tc>
      </w:tr>
      <w:tr w:rsidR="002A1414" w:rsidTr="007D0C18"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NUMERO ASIGNADO</w:t>
            </w:r>
          </w:p>
        </w:tc>
        <w:tc>
          <w:tcPr>
            <w:tcW w:w="1795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3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1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2</w:t>
            </w:r>
          </w:p>
        </w:tc>
        <w:tc>
          <w:tcPr>
            <w:tcW w:w="1796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4</w:t>
            </w:r>
          </w:p>
        </w:tc>
      </w:tr>
    </w:tbl>
    <w:p w:rsidR="002A1414" w:rsidRPr="00A83132" w:rsidRDefault="002A1414" w:rsidP="002A1414">
      <w:pPr>
        <w:jc w:val="center"/>
        <w:rPr>
          <w:rFonts w:ascii="Arial" w:hAnsi="Arial" w:cs="Arial"/>
          <w:b/>
        </w:rPr>
      </w:pPr>
    </w:p>
    <w:p w:rsidR="002A1414" w:rsidRDefault="002A1414" w:rsidP="002A1414">
      <w:pPr>
        <w:jc w:val="center"/>
        <w:rPr>
          <w:rFonts w:ascii="Arial" w:hAnsi="Arial" w:cs="Arial"/>
          <w:b/>
        </w:rPr>
      </w:pPr>
    </w:p>
    <w:p w:rsidR="002A1414" w:rsidRDefault="002A1414" w:rsidP="002A14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SERIE “D”</w:t>
      </w:r>
    </w:p>
    <w:p w:rsidR="002A1414" w:rsidRDefault="002A1414" w:rsidP="002A1414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4"/>
        <w:gridCol w:w="1487"/>
        <w:gridCol w:w="1487"/>
        <w:gridCol w:w="1487"/>
        <w:gridCol w:w="1487"/>
        <w:gridCol w:w="1332"/>
      </w:tblGrid>
      <w:tr w:rsidR="002A1414" w:rsidTr="007D0C18">
        <w:tc>
          <w:tcPr>
            <w:tcW w:w="1774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PROMOCION</w:t>
            </w:r>
          </w:p>
        </w:tc>
        <w:tc>
          <w:tcPr>
            <w:tcW w:w="1487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1975B</w:t>
            </w:r>
          </w:p>
        </w:tc>
        <w:tc>
          <w:tcPr>
            <w:tcW w:w="1487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1976</w:t>
            </w:r>
          </w:p>
        </w:tc>
        <w:tc>
          <w:tcPr>
            <w:tcW w:w="1487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1977</w:t>
            </w:r>
          </w:p>
        </w:tc>
        <w:tc>
          <w:tcPr>
            <w:tcW w:w="1487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1978</w:t>
            </w:r>
          </w:p>
        </w:tc>
        <w:tc>
          <w:tcPr>
            <w:tcW w:w="1332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1979</w:t>
            </w:r>
          </w:p>
        </w:tc>
      </w:tr>
      <w:tr w:rsidR="002A1414" w:rsidTr="007D0C18">
        <w:tc>
          <w:tcPr>
            <w:tcW w:w="1774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NUMERO ASIGNADO</w:t>
            </w:r>
          </w:p>
        </w:tc>
        <w:tc>
          <w:tcPr>
            <w:tcW w:w="1487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5</w:t>
            </w:r>
          </w:p>
        </w:tc>
        <w:tc>
          <w:tcPr>
            <w:tcW w:w="1487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2</w:t>
            </w:r>
          </w:p>
        </w:tc>
        <w:tc>
          <w:tcPr>
            <w:tcW w:w="1487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3</w:t>
            </w:r>
          </w:p>
        </w:tc>
        <w:tc>
          <w:tcPr>
            <w:tcW w:w="1487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4</w:t>
            </w:r>
          </w:p>
        </w:tc>
        <w:tc>
          <w:tcPr>
            <w:tcW w:w="1332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</w:rPr>
            </w:pPr>
            <w:r w:rsidRPr="00C62D96">
              <w:rPr>
                <w:rFonts w:ascii="Arial" w:hAnsi="Arial" w:cs="Arial"/>
              </w:rPr>
              <w:t>1</w:t>
            </w:r>
          </w:p>
        </w:tc>
      </w:tr>
    </w:tbl>
    <w:p w:rsidR="002A1414" w:rsidRPr="00A83132" w:rsidRDefault="002A1414" w:rsidP="002A1414">
      <w:pPr>
        <w:jc w:val="center"/>
        <w:rPr>
          <w:rFonts w:ascii="Arial" w:hAnsi="Arial" w:cs="Arial"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APENDICE “B” (FIXTURE) AL ANEXO 13 (DISPOSICIONES COMPLEMENTARIAS A LAS BASES DE TENIS DE MESA) A LA DIRECTIVA GENERAL DE LOS XXV JUEGOS DEPORTIVOS Y XX JUEGOS FLORALES 2015</w:t>
      </w: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jc w:val="both"/>
        <w:rPr>
          <w:rFonts w:ascii="Arial" w:hAnsi="Arial" w:cs="Arial"/>
          <w:b/>
        </w:rPr>
      </w:pPr>
    </w:p>
    <w:p w:rsidR="002A1414" w:rsidRDefault="002A1414" w:rsidP="002A1414">
      <w:pPr>
        <w:tabs>
          <w:tab w:val="left" w:pos="7797"/>
        </w:tabs>
        <w:ind w:left="1080" w:hanging="1080"/>
        <w:jc w:val="center"/>
        <w:rPr>
          <w:rFonts w:ascii="Arial" w:hAnsi="Arial" w:cs="Arial"/>
          <w:b/>
        </w:rPr>
      </w:pPr>
    </w:p>
    <w:tbl>
      <w:tblPr>
        <w:tblW w:w="4136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12"/>
        <w:gridCol w:w="1127"/>
        <w:gridCol w:w="1701"/>
        <w:gridCol w:w="1707"/>
        <w:gridCol w:w="1699"/>
        <w:gridCol w:w="661"/>
        <w:gridCol w:w="160"/>
        <w:gridCol w:w="160"/>
      </w:tblGrid>
      <w:tr w:rsidR="002A1414" w:rsidTr="007D0C18">
        <w:trPr>
          <w:trHeight w:val="315"/>
        </w:trPr>
        <w:tc>
          <w:tcPr>
            <w:tcW w:w="143" w:type="pct"/>
            <w:noWrap/>
            <w:vAlign w:val="bottom"/>
            <w:hideMark/>
          </w:tcPr>
          <w:p w:rsidR="002A1414" w:rsidRDefault="002A1414" w:rsidP="007D0C18">
            <w:pPr>
              <w:spacing w:after="200" w:line="276" w:lineRule="auto"/>
              <w:ind w:left="142"/>
              <w:jc w:val="center"/>
            </w:pPr>
          </w:p>
        </w:tc>
        <w:tc>
          <w:tcPr>
            <w:tcW w:w="4642" w:type="pct"/>
            <w:gridSpan w:val="5"/>
            <w:noWrap/>
            <w:vAlign w:val="bottom"/>
          </w:tcPr>
          <w:p w:rsidR="002A1414" w:rsidRDefault="002A1414" w:rsidP="007D0C18">
            <w:pPr>
              <w:ind w:left="142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2"/>
                <w:szCs w:val="22"/>
              </w:rPr>
              <w:t>SERIE "A"</w:t>
            </w: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951"/>
              <w:gridCol w:w="1743"/>
              <w:gridCol w:w="1701"/>
              <w:gridCol w:w="1701"/>
            </w:tblGrid>
            <w:tr w:rsidR="002A1414" w:rsidTr="007D0C18">
              <w:trPr>
                <w:trHeight w:val="300"/>
              </w:trPr>
              <w:tc>
                <w:tcPr>
                  <w:tcW w:w="95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HORA</w:t>
                  </w:r>
                </w:p>
              </w:tc>
              <w:tc>
                <w:tcPr>
                  <w:tcW w:w="174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1RA FECHA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2DA FECHA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3RA FECHA</w:t>
                  </w:r>
                </w:p>
              </w:tc>
            </w:tr>
            <w:tr w:rsidR="002A1414" w:rsidTr="007D0C18">
              <w:trPr>
                <w:trHeight w:val="315"/>
              </w:trPr>
              <w:tc>
                <w:tcPr>
                  <w:tcW w:w="95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noWrap/>
                  <w:vAlign w:val="bottom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  <w:tc>
                <w:tcPr>
                  <w:tcW w:w="174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01 SET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08 SET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15 SET</w:t>
                  </w:r>
                </w:p>
              </w:tc>
            </w:tr>
            <w:tr w:rsidR="002A1414" w:rsidTr="007D0C18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18:00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4(55) vs 2(62)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1(61) vs 4(55)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4(55) vs 3(66)</w:t>
                  </w:r>
                </w:p>
              </w:tc>
            </w:tr>
            <w:tr w:rsidR="002A1414" w:rsidTr="007D0C18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19:00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3(66) vs 1(61)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3(66) vs 2(62)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1414" w:rsidRDefault="002A1414" w:rsidP="007D0C18">
                  <w:pPr>
                    <w:spacing w:before="60" w:after="60"/>
                    <w:ind w:left="142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1(61) vs 2(62)</w:t>
                  </w:r>
                </w:p>
              </w:tc>
            </w:tr>
          </w:tbl>
          <w:p w:rsidR="002A1414" w:rsidRDefault="002A1414" w:rsidP="007D0C18">
            <w:pPr>
              <w:ind w:left="142"/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  <w:p w:rsidR="002A1414" w:rsidRDefault="002A1414" w:rsidP="007D0C18">
            <w:pPr>
              <w:ind w:left="142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2"/>
                <w:szCs w:val="22"/>
              </w:rPr>
              <w:t>SERIE “B”</w:t>
            </w:r>
          </w:p>
        </w:tc>
        <w:tc>
          <w:tcPr>
            <w:tcW w:w="108" w:type="pct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  <w:tc>
          <w:tcPr>
            <w:tcW w:w="108" w:type="pct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</w:tr>
      <w:tr w:rsidR="002A1414" w:rsidTr="007D0C18">
        <w:trPr>
          <w:gridAfter w:val="3"/>
          <w:wAfter w:w="660" w:type="pct"/>
          <w:trHeight w:val="300"/>
        </w:trPr>
        <w:tc>
          <w:tcPr>
            <w:tcW w:w="143" w:type="pct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  <w:tc>
          <w:tcPr>
            <w:tcW w:w="75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HORA</w:t>
            </w:r>
          </w:p>
        </w:tc>
        <w:tc>
          <w:tcPr>
            <w:tcW w:w="114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1RA FECHA</w:t>
            </w:r>
          </w:p>
        </w:tc>
        <w:tc>
          <w:tcPr>
            <w:tcW w:w="11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2DA FECHA</w:t>
            </w:r>
          </w:p>
        </w:tc>
        <w:tc>
          <w:tcPr>
            <w:tcW w:w="114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3RA FECHA</w:t>
            </w:r>
          </w:p>
        </w:tc>
      </w:tr>
      <w:tr w:rsidR="002A1414" w:rsidTr="007D0C18">
        <w:trPr>
          <w:gridAfter w:val="3"/>
          <w:wAfter w:w="660" w:type="pct"/>
          <w:trHeight w:val="315"/>
        </w:trPr>
        <w:tc>
          <w:tcPr>
            <w:tcW w:w="143" w:type="pct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  <w:tc>
          <w:tcPr>
            <w:tcW w:w="75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01 SET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08 SET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15 SET</w:t>
            </w:r>
          </w:p>
        </w:tc>
      </w:tr>
      <w:tr w:rsidR="002A1414" w:rsidTr="007D0C18">
        <w:trPr>
          <w:gridAfter w:val="3"/>
          <w:wAfter w:w="660" w:type="pct"/>
          <w:trHeight w:val="300"/>
        </w:trPr>
        <w:tc>
          <w:tcPr>
            <w:tcW w:w="143" w:type="pct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  <w:tc>
          <w:tcPr>
            <w:tcW w:w="7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18:00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3(67A) vs 1(67)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2(68) vs 3(67A)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3(67A) vs 4(71)</w:t>
            </w:r>
          </w:p>
        </w:tc>
      </w:tr>
      <w:tr w:rsidR="002A1414" w:rsidTr="007D0C18">
        <w:trPr>
          <w:gridAfter w:val="3"/>
          <w:wAfter w:w="660" w:type="pct"/>
          <w:trHeight w:val="300"/>
        </w:trPr>
        <w:tc>
          <w:tcPr>
            <w:tcW w:w="143" w:type="pct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  <w:tc>
          <w:tcPr>
            <w:tcW w:w="7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19:00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4(71) vs 2(68)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4(71) vs 1(67)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2(68) vs 1(67)</w:t>
            </w:r>
          </w:p>
        </w:tc>
      </w:tr>
    </w:tbl>
    <w:p w:rsidR="002A1414" w:rsidRDefault="002A1414" w:rsidP="002A1414">
      <w:pPr>
        <w:tabs>
          <w:tab w:val="left" w:pos="5434"/>
        </w:tabs>
        <w:ind w:left="142"/>
        <w:jc w:val="center"/>
        <w:rPr>
          <w:rFonts w:ascii="Arial" w:hAnsi="Arial" w:cs="Arial"/>
          <w:b/>
        </w:rPr>
      </w:pPr>
    </w:p>
    <w:p w:rsidR="002A1414" w:rsidRDefault="002A1414" w:rsidP="002A1414">
      <w:pPr>
        <w:ind w:left="142"/>
        <w:jc w:val="center"/>
        <w:rPr>
          <w:rFonts w:ascii="Arial" w:hAnsi="Arial" w:cs="Arial"/>
          <w:b/>
          <w:sz w:val="4"/>
        </w:rPr>
      </w:pPr>
    </w:p>
    <w:tbl>
      <w:tblPr>
        <w:tblW w:w="0" w:type="auto"/>
        <w:tblInd w:w="53" w:type="dxa"/>
        <w:tblCellMar>
          <w:left w:w="70" w:type="dxa"/>
          <w:right w:w="70" w:type="dxa"/>
        </w:tblCellMar>
        <w:tblLook w:val="04A0"/>
      </w:tblPr>
      <w:tblGrid>
        <w:gridCol w:w="146"/>
        <w:gridCol w:w="989"/>
        <w:gridCol w:w="1977"/>
        <w:gridCol w:w="1977"/>
        <w:gridCol w:w="1977"/>
        <w:gridCol w:w="146"/>
        <w:gridCol w:w="146"/>
      </w:tblGrid>
      <w:tr w:rsidR="002A1414" w:rsidTr="007D0C18">
        <w:trPr>
          <w:trHeight w:val="315"/>
        </w:trPr>
        <w:tc>
          <w:tcPr>
            <w:tcW w:w="0" w:type="auto"/>
            <w:noWrap/>
            <w:vAlign w:val="bottom"/>
          </w:tcPr>
          <w:p w:rsidR="002A1414" w:rsidRDefault="002A1414" w:rsidP="007D0C18">
            <w:pPr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0" w:type="auto"/>
            <w:gridSpan w:val="2"/>
            <w:noWrap/>
            <w:vAlign w:val="bottom"/>
            <w:hideMark/>
          </w:tcPr>
          <w:p w:rsidR="002A1414" w:rsidRDefault="002A1414" w:rsidP="007D0C18">
            <w:pPr>
              <w:ind w:left="142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2"/>
              </w:rPr>
              <w:t>SERIE "C"</w:t>
            </w:r>
          </w:p>
        </w:tc>
        <w:tc>
          <w:tcPr>
            <w:tcW w:w="0" w:type="auto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  <w:tc>
          <w:tcPr>
            <w:tcW w:w="0" w:type="auto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  <w:tc>
          <w:tcPr>
            <w:tcW w:w="0" w:type="auto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  <w:tc>
          <w:tcPr>
            <w:tcW w:w="0" w:type="auto"/>
            <w:noWrap/>
            <w:vAlign w:val="bottom"/>
            <w:hideMark/>
          </w:tcPr>
          <w:p w:rsidR="002A1414" w:rsidRDefault="002A1414" w:rsidP="007D0C18">
            <w:pPr>
              <w:spacing w:line="276" w:lineRule="auto"/>
              <w:ind w:left="142"/>
              <w:jc w:val="center"/>
            </w:pPr>
          </w:p>
        </w:tc>
      </w:tr>
      <w:tr w:rsidR="002A1414" w:rsidTr="007D0C18">
        <w:trPr>
          <w:gridBefore w:val="1"/>
          <w:gridAfter w:val="2"/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HORA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1RA FECHA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2DA FECHA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3RA FECHA</w:t>
            </w:r>
          </w:p>
        </w:tc>
      </w:tr>
      <w:tr w:rsidR="002A1414" w:rsidTr="007D0C18">
        <w:trPr>
          <w:gridBefore w:val="1"/>
          <w:gridAfter w:val="2"/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01 SET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08 SET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15 SET</w:t>
            </w:r>
          </w:p>
        </w:tc>
      </w:tr>
      <w:tr w:rsidR="002A1414" w:rsidTr="007D0C18">
        <w:trPr>
          <w:gridBefore w:val="1"/>
          <w:gridAfter w:val="2"/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18:00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1(73) vs 2(74)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3(72) vs 1(73)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1(73) vs 4(75A)</w:t>
            </w:r>
          </w:p>
        </w:tc>
      </w:tr>
      <w:tr w:rsidR="002A1414" w:rsidTr="007D0C18">
        <w:trPr>
          <w:gridBefore w:val="1"/>
          <w:gridAfter w:val="2"/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19:00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4(75A) vs 3(72)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4(75A) vs 2(74)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414" w:rsidRDefault="002A1414" w:rsidP="007D0C18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3(72) vs 2(74)</w:t>
            </w:r>
          </w:p>
        </w:tc>
      </w:tr>
    </w:tbl>
    <w:p w:rsidR="002A1414" w:rsidRDefault="002A1414" w:rsidP="002A1414">
      <w:pPr>
        <w:ind w:left="142"/>
        <w:rPr>
          <w:rFonts w:ascii="Arial" w:hAnsi="Arial" w:cs="Arial"/>
          <w:b/>
          <w:sz w:val="22"/>
          <w:szCs w:val="22"/>
        </w:rPr>
      </w:pPr>
    </w:p>
    <w:p w:rsidR="002A1414" w:rsidRDefault="002A1414" w:rsidP="002A1414">
      <w:pPr>
        <w:ind w:left="142" w:right="-51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SERIE “D”</w:t>
      </w:r>
    </w:p>
    <w:tbl>
      <w:tblPr>
        <w:tblW w:w="9463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559"/>
        <w:gridCol w:w="1701"/>
        <w:gridCol w:w="1559"/>
        <w:gridCol w:w="1559"/>
        <w:gridCol w:w="1701"/>
      </w:tblGrid>
      <w:tr w:rsidR="002A1414" w:rsidRPr="00335BD6" w:rsidTr="007D0C18">
        <w:tc>
          <w:tcPr>
            <w:tcW w:w="1384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1RA FECHA</w:t>
            </w:r>
          </w:p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01 SET</w:t>
            </w:r>
          </w:p>
        </w:tc>
        <w:tc>
          <w:tcPr>
            <w:tcW w:w="1701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2DA FECHA</w:t>
            </w:r>
          </w:p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03 SET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3RA FECHA</w:t>
            </w:r>
          </w:p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08 SET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4TA FECHA</w:t>
            </w:r>
          </w:p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10 SET</w:t>
            </w:r>
          </w:p>
        </w:tc>
        <w:tc>
          <w:tcPr>
            <w:tcW w:w="1701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5TA FECHA</w:t>
            </w:r>
          </w:p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15 SET</w:t>
            </w:r>
          </w:p>
        </w:tc>
      </w:tr>
      <w:tr w:rsidR="002A1414" w:rsidRPr="00335BD6" w:rsidTr="007D0C18">
        <w:tc>
          <w:tcPr>
            <w:tcW w:w="1384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18:00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5(75B)vs1(79)</w:t>
            </w:r>
          </w:p>
        </w:tc>
        <w:tc>
          <w:tcPr>
            <w:tcW w:w="1701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4(78)vs3(77)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2(76)vs1(79)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5(75B)vs3(77)</w:t>
            </w:r>
          </w:p>
        </w:tc>
        <w:tc>
          <w:tcPr>
            <w:tcW w:w="1701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4(78)vs2(76)</w:t>
            </w:r>
          </w:p>
        </w:tc>
      </w:tr>
      <w:tr w:rsidR="002A1414" w:rsidRPr="00335BD6" w:rsidTr="007D0C18">
        <w:tc>
          <w:tcPr>
            <w:tcW w:w="1384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19:00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3(77)vs 2(76)</w:t>
            </w:r>
          </w:p>
        </w:tc>
        <w:tc>
          <w:tcPr>
            <w:tcW w:w="1701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2(76)vs5(75B)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4(78)vs5(75B)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1(79)vs4(78)</w:t>
            </w:r>
          </w:p>
        </w:tc>
        <w:tc>
          <w:tcPr>
            <w:tcW w:w="1701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3(77)vs1(79)</w:t>
            </w:r>
          </w:p>
        </w:tc>
      </w:tr>
      <w:tr w:rsidR="002A1414" w:rsidRPr="00335BD6" w:rsidTr="007D0C18">
        <w:tc>
          <w:tcPr>
            <w:tcW w:w="1384" w:type="dxa"/>
          </w:tcPr>
          <w:p w:rsidR="002A1414" w:rsidRPr="00C62D96" w:rsidRDefault="002A1414" w:rsidP="007D0C18">
            <w:pPr>
              <w:jc w:val="both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  <w:sz w:val="22"/>
                <w:szCs w:val="22"/>
              </w:rPr>
              <w:t>Descansa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78</w:t>
            </w:r>
          </w:p>
        </w:tc>
        <w:tc>
          <w:tcPr>
            <w:tcW w:w="1701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79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77</w:t>
            </w:r>
          </w:p>
        </w:tc>
        <w:tc>
          <w:tcPr>
            <w:tcW w:w="1559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76</w:t>
            </w:r>
          </w:p>
        </w:tc>
        <w:tc>
          <w:tcPr>
            <w:tcW w:w="1701" w:type="dxa"/>
          </w:tcPr>
          <w:p w:rsidR="002A1414" w:rsidRPr="00C62D96" w:rsidRDefault="002A1414" w:rsidP="007D0C18">
            <w:pPr>
              <w:jc w:val="center"/>
              <w:rPr>
                <w:rFonts w:ascii="Arial" w:hAnsi="Arial" w:cs="Arial"/>
                <w:b/>
              </w:rPr>
            </w:pPr>
            <w:r w:rsidRPr="00C62D96">
              <w:rPr>
                <w:rFonts w:ascii="Arial" w:hAnsi="Arial" w:cs="Arial"/>
                <w:b/>
              </w:rPr>
              <w:t>75B</w:t>
            </w:r>
          </w:p>
        </w:tc>
      </w:tr>
    </w:tbl>
    <w:p w:rsidR="002A1414" w:rsidRDefault="002A1414" w:rsidP="002A1414">
      <w:pPr>
        <w:ind w:left="284"/>
        <w:jc w:val="both"/>
        <w:rPr>
          <w:rFonts w:ascii="Arial" w:hAnsi="Arial" w:cs="Arial"/>
          <w:b/>
        </w:rPr>
      </w:pPr>
    </w:p>
    <w:p w:rsidR="002A1414" w:rsidRDefault="002A1414" w:rsidP="002A1414">
      <w:pPr>
        <w:ind w:right="-943"/>
        <w:rPr>
          <w:rFonts w:ascii="Arial" w:hAnsi="Arial" w:cs="Arial"/>
        </w:rPr>
      </w:pPr>
    </w:p>
    <w:p w:rsidR="002A1414" w:rsidRDefault="002A1414" w:rsidP="002A1414">
      <w:pPr>
        <w:jc w:val="both"/>
        <w:rPr>
          <w:b/>
          <w:sz w:val="36"/>
          <w:szCs w:val="36"/>
          <w:lang w:val="es-PE"/>
        </w:rPr>
      </w:pPr>
    </w:p>
    <w:p w:rsidR="002A1414" w:rsidRDefault="002A1414" w:rsidP="002A1414">
      <w:pPr>
        <w:jc w:val="both"/>
        <w:rPr>
          <w:b/>
          <w:sz w:val="36"/>
          <w:szCs w:val="36"/>
          <w:lang w:val="es-PE"/>
        </w:rPr>
      </w:pPr>
    </w:p>
    <w:p w:rsidR="002A1414" w:rsidRDefault="002A1414" w:rsidP="002A1414">
      <w:pPr>
        <w:jc w:val="both"/>
        <w:rPr>
          <w:b/>
          <w:sz w:val="36"/>
          <w:szCs w:val="36"/>
          <w:lang w:val="es-PE"/>
        </w:rPr>
      </w:pPr>
    </w:p>
    <w:p w:rsidR="002A1414" w:rsidRDefault="002A1414" w:rsidP="002A1414"/>
    <w:p w:rsidR="00904C47" w:rsidRDefault="00904C47" w:rsidP="007C23A4"/>
    <w:sectPr w:rsidR="00904C47" w:rsidSect="00904C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907"/>
    <w:multiLevelType w:val="hybridMultilevel"/>
    <w:tmpl w:val="5144FCA0"/>
    <w:lvl w:ilvl="0" w:tplc="6010B8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F325B1"/>
    <w:multiLevelType w:val="hybridMultilevel"/>
    <w:tmpl w:val="3086EFFA"/>
    <w:lvl w:ilvl="0" w:tplc="6D34E08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4AE7EF7"/>
    <w:multiLevelType w:val="hybridMultilevel"/>
    <w:tmpl w:val="3B20A382"/>
    <w:lvl w:ilvl="0" w:tplc="7F54197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562822"/>
    <w:multiLevelType w:val="hybridMultilevel"/>
    <w:tmpl w:val="AA0623F4"/>
    <w:lvl w:ilvl="0" w:tplc="280A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b w:val="0"/>
        <w:i w:val="0"/>
      </w:rPr>
    </w:lvl>
    <w:lvl w:ilvl="1" w:tplc="280A0019" w:tentative="1">
      <w:start w:val="1"/>
      <w:numFmt w:val="lowerLetter"/>
      <w:lvlText w:val="%2."/>
      <w:lvlJc w:val="left"/>
      <w:pPr>
        <w:ind w:left="2357" w:hanging="360"/>
      </w:pPr>
    </w:lvl>
    <w:lvl w:ilvl="2" w:tplc="280A001B" w:tentative="1">
      <w:start w:val="1"/>
      <w:numFmt w:val="lowerRoman"/>
      <w:lvlText w:val="%3."/>
      <w:lvlJc w:val="right"/>
      <w:pPr>
        <w:ind w:left="3077" w:hanging="180"/>
      </w:pPr>
    </w:lvl>
    <w:lvl w:ilvl="3" w:tplc="280A000F" w:tentative="1">
      <w:start w:val="1"/>
      <w:numFmt w:val="decimal"/>
      <w:lvlText w:val="%4."/>
      <w:lvlJc w:val="left"/>
      <w:pPr>
        <w:ind w:left="3797" w:hanging="360"/>
      </w:pPr>
    </w:lvl>
    <w:lvl w:ilvl="4" w:tplc="280A0019" w:tentative="1">
      <w:start w:val="1"/>
      <w:numFmt w:val="lowerLetter"/>
      <w:lvlText w:val="%5."/>
      <w:lvlJc w:val="left"/>
      <w:pPr>
        <w:ind w:left="4517" w:hanging="360"/>
      </w:pPr>
    </w:lvl>
    <w:lvl w:ilvl="5" w:tplc="280A001B" w:tentative="1">
      <w:start w:val="1"/>
      <w:numFmt w:val="lowerRoman"/>
      <w:lvlText w:val="%6."/>
      <w:lvlJc w:val="right"/>
      <w:pPr>
        <w:ind w:left="5237" w:hanging="180"/>
      </w:pPr>
    </w:lvl>
    <w:lvl w:ilvl="6" w:tplc="280A000F" w:tentative="1">
      <w:start w:val="1"/>
      <w:numFmt w:val="decimal"/>
      <w:lvlText w:val="%7."/>
      <w:lvlJc w:val="left"/>
      <w:pPr>
        <w:ind w:left="5957" w:hanging="360"/>
      </w:pPr>
    </w:lvl>
    <w:lvl w:ilvl="7" w:tplc="280A0019" w:tentative="1">
      <w:start w:val="1"/>
      <w:numFmt w:val="lowerLetter"/>
      <w:lvlText w:val="%8."/>
      <w:lvlJc w:val="left"/>
      <w:pPr>
        <w:ind w:left="6677" w:hanging="360"/>
      </w:pPr>
    </w:lvl>
    <w:lvl w:ilvl="8" w:tplc="28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>
    <w:nsid w:val="1A2A606C"/>
    <w:multiLevelType w:val="hybridMultilevel"/>
    <w:tmpl w:val="820C6EF0"/>
    <w:lvl w:ilvl="0" w:tplc="6010B8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1835AF"/>
    <w:multiLevelType w:val="hybridMultilevel"/>
    <w:tmpl w:val="5A6EC09A"/>
    <w:lvl w:ilvl="0" w:tplc="A1EE9EC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D9655CC"/>
    <w:multiLevelType w:val="hybridMultilevel"/>
    <w:tmpl w:val="280A878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914C13"/>
    <w:multiLevelType w:val="hybridMultilevel"/>
    <w:tmpl w:val="8392E944"/>
    <w:lvl w:ilvl="0" w:tplc="690099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u w:val="non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944396"/>
    <w:multiLevelType w:val="hybridMultilevel"/>
    <w:tmpl w:val="0FCC406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5B3324B"/>
    <w:multiLevelType w:val="hybridMultilevel"/>
    <w:tmpl w:val="527A752C"/>
    <w:lvl w:ilvl="0" w:tplc="64EC445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E6955E2"/>
    <w:multiLevelType w:val="hybridMultilevel"/>
    <w:tmpl w:val="26C6DBCC"/>
    <w:lvl w:ilvl="0" w:tplc="6010B8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6E65E4"/>
    <w:multiLevelType w:val="hybridMultilevel"/>
    <w:tmpl w:val="A8D44F7A"/>
    <w:lvl w:ilvl="0" w:tplc="87787064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C3A650A"/>
    <w:multiLevelType w:val="hybridMultilevel"/>
    <w:tmpl w:val="97B473C8"/>
    <w:lvl w:ilvl="0" w:tplc="B66AA1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7925FD"/>
    <w:multiLevelType w:val="hybridMultilevel"/>
    <w:tmpl w:val="CEB0C8F8"/>
    <w:lvl w:ilvl="0" w:tplc="5D90B81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0431A2"/>
    <w:multiLevelType w:val="hybridMultilevel"/>
    <w:tmpl w:val="EA4E5ED2"/>
    <w:lvl w:ilvl="0" w:tplc="2084E5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DF04E7"/>
    <w:multiLevelType w:val="hybridMultilevel"/>
    <w:tmpl w:val="A98A7EF0"/>
    <w:lvl w:ilvl="0" w:tplc="6010B8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6A4296">
      <w:start w:val="1"/>
      <w:numFmt w:val="decimal"/>
      <w:lvlText w:val="(%2)."/>
      <w:lvlJc w:val="center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2277E3"/>
    <w:multiLevelType w:val="hybridMultilevel"/>
    <w:tmpl w:val="6E40E6E8"/>
    <w:lvl w:ilvl="0" w:tplc="6010B8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C84ACC"/>
    <w:multiLevelType w:val="hybridMultilevel"/>
    <w:tmpl w:val="587E4EF0"/>
    <w:lvl w:ilvl="0" w:tplc="C36A4296">
      <w:start w:val="1"/>
      <w:numFmt w:val="decimal"/>
      <w:lvlText w:val="(%1)."/>
      <w:lvlJc w:val="center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4"/>
  </w:num>
  <w:num w:numId="4">
    <w:abstractNumId w:val="0"/>
  </w:num>
  <w:num w:numId="5">
    <w:abstractNumId w:val="6"/>
  </w:num>
  <w:num w:numId="6">
    <w:abstractNumId w:val="10"/>
  </w:num>
  <w:num w:numId="7">
    <w:abstractNumId w:val="17"/>
  </w:num>
  <w:num w:numId="8">
    <w:abstractNumId w:val="7"/>
  </w:num>
  <w:num w:numId="9">
    <w:abstractNumId w:val="11"/>
  </w:num>
  <w:num w:numId="10">
    <w:abstractNumId w:val="12"/>
  </w:num>
  <w:num w:numId="11">
    <w:abstractNumId w:val="13"/>
  </w:num>
  <w:num w:numId="12">
    <w:abstractNumId w:val="9"/>
  </w:num>
  <w:num w:numId="13">
    <w:abstractNumId w:val="14"/>
  </w:num>
  <w:num w:numId="14">
    <w:abstractNumId w:val="2"/>
  </w:num>
  <w:num w:numId="15">
    <w:abstractNumId w:val="8"/>
  </w:num>
  <w:num w:numId="16">
    <w:abstractNumId w:val="3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23A4"/>
    <w:rsid w:val="002A1414"/>
    <w:rsid w:val="005B770E"/>
    <w:rsid w:val="0060392A"/>
    <w:rsid w:val="00670CCC"/>
    <w:rsid w:val="007C23A4"/>
    <w:rsid w:val="00831894"/>
    <w:rsid w:val="00904C47"/>
    <w:rsid w:val="00A20156"/>
    <w:rsid w:val="00FA3C5D"/>
    <w:rsid w:val="00FE0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3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uiPriority w:val="99"/>
    <w:rsid w:val="007C23A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C23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next w:val="Normal"/>
    <w:link w:val="TtuloCar"/>
    <w:qFormat/>
    <w:rsid w:val="007C23A4"/>
    <w:pPr>
      <w:spacing w:after="160" w:line="240" w:lineRule="auto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7C23A4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customStyle="1" w:styleId="Prrafodelista1">
    <w:name w:val="Párrafo de lista1"/>
    <w:basedOn w:val="Normal"/>
    <w:qFormat/>
    <w:rsid w:val="002A141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2A1414"/>
    <w:pPr>
      <w:spacing w:after="200" w:line="276" w:lineRule="auto"/>
      <w:ind w:left="708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1737</Words>
  <Characters>9554</Characters>
  <Application>Microsoft Office Word</Application>
  <DocSecurity>0</DocSecurity>
  <Lines>79</Lines>
  <Paragraphs>22</Paragraphs>
  <ScaleCrop>false</ScaleCrop>
  <Company/>
  <LinksUpToDate>false</LinksUpToDate>
  <CharactersWithSpaces>11269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stamayo</dc:creator>
  <cp:keywords/>
  <dc:description/>
  <cp:lastModifiedBy>stamayo</cp:lastModifiedBy>
  <cp:revision>2</cp:revision>
  <dcterms:created xsi:type="dcterms:W3CDTF">2015-06-10T21:16:00Z</dcterms:created>
  <dcterms:modified xsi:type="dcterms:W3CDTF">2015-06-11T00:26:00Z</dcterms:modified>
</cp:coreProperties>
</file>